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F8B" w:rsidRDefault="00F2426A" w:rsidP="004A235C">
      <w:pPr>
        <w:jc w:val="center"/>
        <w:rPr>
          <w:sz w:val="40"/>
          <w:szCs w:val="40"/>
        </w:rPr>
      </w:pPr>
      <w:r>
        <w:rPr>
          <w:sz w:val="40"/>
          <w:szCs w:val="40"/>
        </w:rPr>
        <w:t>Pernatá zvěř</w:t>
      </w:r>
    </w:p>
    <w:p w:rsidR="00F2426A" w:rsidRPr="00F2426A" w:rsidRDefault="00F2426A" w:rsidP="00F2426A">
      <w:pPr>
        <w:rPr>
          <w:sz w:val="32"/>
          <w:szCs w:val="32"/>
        </w:rPr>
      </w:pPr>
      <w:r w:rsidRPr="00F2426A">
        <w:rPr>
          <w:sz w:val="32"/>
          <w:szCs w:val="32"/>
        </w:rPr>
        <w:t>Hrabaví</w:t>
      </w:r>
    </w:p>
    <w:p w:rsidR="00F2426A" w:rsidRPr="00F2426A" w:rsidRDefault="00F2426A" w:rsidP="00F2426A">
      <w:r w:rsidRPr="00F2426A">
        <w:t>Nejsou příliš dobří letci, zdržují se převážně na zemi, kde vyhledávají potravu i hnízdí.</w:t>
      </w:r>
      <w:r>
        <w:t xml:space="preserve"> Jejich potrava je živočišná (hmyz, červi, …) a rostlinná (zelené lístky, semena, </w:t>
      </w:r>
      <w:proofErr w:type="gramStart"/>
      <w:r>
        <w:t>obiloviny,…</w:t>
      </w:r>
      <w:proofErr w:type="gramEnd"/>
      <w:r>
        <w:t>).</w:t>
      </w:r>
    </w:p>
    <w:p w:rsidR="00F2426A" w:rsidRDefault="00F2426A" w:rsidP="00F2426A">
      <w:pPr>
        <w:rPr>
          <w:sz w:val="28"/>
          <w:szCs w:val="28"/>
        </w:rPr>
      </w:pPr>
      <w:r w:rsidRPr="00F2426A">
        <w:rPr>
          <w:sz w:val="28"/>
          <w:szCs w:val="28"/>
        </w:rPr>
        <w:t>Bažant obecný</w:t>
      </w:r>
    </w:p>
    <w:p w:rsidR="00F2426A" w:rsidRDefault="00F2426A" w:rsidP="0002665F">
      <w:pPr>
        <w:pStyle w:val="Odstavecseseznamem"/>
        <w:numPr>
          <w:ilvl w:val="0"/>
          <w:numId w:val="2"/>
        </w:numPr>
      </w:pPr>
      <w:r w:rsidRPr="00F2426A">
        <w:t>Není naší původní zvěří, přestože je v našich zemích chován v bažantnicích i ve volné přírodě již několik staletí.</w:t>
      </w:r>
    </w:p>
    <w:p w:rsidR="00F2426A" w:rsidRDefault="0002665F" w:rsidP="00F2426A">
      <w:pPr>
        <w:rPr>
          <w:noProof/>
        </w:rPr>
      </w:pPr>
      <w:r>
        <w:rPr>
          <w:noProof/>
        </w:rPr>
        <w:drawing>
          <wp:inline distT="0" distB="0" distL="0" distR="0">
            <wp:extent cx="3166281" cy="1494259"/>
            <wp:effectExtent l="0" t="0" r="0" b="0"/>
            <wp:docPr id="14" name="Obrázek 14" descr="Image result for bažant pá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žant pár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07" cy="15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C8B79" wp14:editId="285F9792">
            <wp:extent cx="3056871" cy="1630907"/>
            <wp:effectExtent l="0" t="0" r="0" b="7620"/>
            <wp:docPr id="6" name="Obrázek 6" descr="Image result for bažant pop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žant popi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38" cy="16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5F" w:rsidRDefault="0002665F" w:rsidP="0002665F">
      <w:pPr>
        <w:pStyle w:val="Odstavecseseznamem"/>
        <w:numPr>
          <w:ilvl w:val="0"/>
          <w:numId w:val="1"/>
        </w:numPr>
      </w:pPr>
      <w:r>
        <w:t xml:space="preserve">Při toku, který probíhá již v březnu, se bažantí kohout ozývá typickým hlasem – </w:t>
      </w:r>
      <w:r w:rsidRPr="00244DAE">
        <w:rPr>
          <w:b/>
          <w:bCs/>
          <w:u w:val="single"/>
        </w:rPr>
        <w:t>kodrcáním</w:t>
      </w:r>
      <w:r>
        <w:t xml:space="preserve">. </w:t>
      </w:r>
    </w:p>
    <w:p w:rsidR="0002665F" w:rsidRDefault="0002665F" w:rsidP="0002665F">
      <w:pPr>
        <w:pStyle w:val="Odstavecseseznamem"/>
        <w:numPr>
          <w:ilvl w:val="0"/>
          <w:numId w:val="1"/>
        </w:numPr>
      </w:pPr>
      <w:r>
        <w:t xml:space="preserve">Jako ostatní hrabaví ptáci hnízdí na zemi, stává </w:t>
      </w:r>
      <w:proofErr w:type="gramStart"/>
      <w:r>
        <w:t>se</w:t>
      </w:r>
      <w:proofErr w:type="gramEnd"/>
      <w:r>
        <w:t xml:space="preserve"> proto snadnou kořistí predátorů, prasat a zemědělské techniky.</w:t>
      </w:r>
    </w:p>
    <w:p w:rsidR="0002665F" w:rsidRDefault="0002665F" w:rsidP="0002665F">
      <w:pPr>
        <w:pStyle w:val="Odstavecseseznamem"/>
        <w:numPr>
          <w:ilvl w:val="0"/>
          <w:numId w:val="1"/>
        </w:numPr>
      </w:pPr>
      <w:r>
        <w:t>V současné době jsou stavy divokých bažantů nízké a myslivci se o jejich zvýšení snaží vypouštěním zvěře odchované v bažantnicích.</w:t>
      </w:r>
    </w:p>
    <w:p w:rsidR="00244DAE" w:rsidRDefault="00244DAE" w:rsidP="0002665F">
      <w:pPr>
        <w:pStyle w:val="Odstavecseseznamem"/>
        <w:numPr>
          <w:ilvl w:val="0"/>
          <w:numId w:val="1"/>
        </w:numPr>
      </w:pPr>
      <w:r>
        <w:t>Vzácně a převážně v bažantnicích se lze setkat s bažantem královským, který je typický velmi dlouhým klínem.</w:t>
      </w:r>
    </w:p>
    <w:p w:rsidR="00244DAE" w:rsidRDefault="00244DAE" w:rsidP="00244DAE">
      <w:pPr>
        <w:jc w:val="center"/>
      </w:pPr>
      <w:r>
        <w:rPr>
          <w:noProof/>
        </w:rPr>
        <w:drawing>
          <wp:inline distT="0" distB="0" distL="0" distR="0">
            <wp:extent cx="3125337" cy="1275064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9" cy="12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5F" w:rsidRPr="0002665F" w:rsidRDefault="0002665F" w:rsidP="0002665F">
      <w:pPr>
        <w:rPr>
          <w:sz w:val="28"/>
          <w:szCs w:val="28"/>
        </w:rPr>
      </w:pPr>
      <w:r w:rsidRPr="0002665F">
        <w:rPr>
          <w:sz w:val="28"/>
          <w:szCs w:val="28"/>
        </w:rPr>
        <w:t>Koroptev polní</w:t>
      </w:r>
    </w:p>
    <w:p w:rsidR="0002665F" w:rsidRDefault="0002665F" w:rsidP="0002665F">
      <w:pPr>
        <w:rPr>
          <w:noProof/>
        </w:rPr>
      </w:pPr>
      <w:r>
        <w:rPr>
          <w:noProof/>
        </w:rPr>
        <w:t>Dříve velmi hojná, dnes díky zemědělství vzácná</w:t>
      </w:r>
      <w:r w:rsidR="00244DAE">
        <w:rPr>
          <w:noProof/>
        </w:rPr>
        <w:t xml:space="preserve"> a neloví se. </w:t>
      </w:r>
      <w:r>
        <w:rPr>
          <w:noProof/>
        </w:rPr>
        <w:t>Myslivci se snaží o její návrat vypouštěním odchovaných koroptví a úpravou krajiny, aby vypouštěné koroptve našly vhodné podmínky.</w:t>
      </w:r>
    </w:p>
    <w:p w:rsidR="0002665F" w:rsidRDefault="0002665F" w:rsidP="0002665F">
      <w:r>
        <w:rPr>
          <w:noProof/>
        </w:rPr>
        <w:drawing>
          <wp:inline distT="0" distB="0" distL="0" distR="0">
            <wp:extent cx="2872854" cy="1880216"/>
            <wp:effectExtent l="0" t="0" r="3810" b="6350"/>
            <wp:docPr id="19" name="Obrázek 19" descr="Image result for koroptev polní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oroptev polní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1" cy="18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514299" cy="1830686"/>
            <wp:effectExtent l="0" t="0" r="0" b="0"/>
            <wp:docPr id="20" name="Obrázek 20" descr="Image result for koroptev polní pop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oroptev polní popi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15" cy="183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5F" w:rsidRDefault="0002665F" w:rsidP="0002665F">
      <w:r>
        <w:t xml:space="preserve">V toku na jaře kohoutci </w:t>
      </w:r>
      <w:r w:rsidRPr="0002665F">
        <w:rPr>
          <w:b/>
          <w:bCs/>
          <w:u w:val="single"/>
        </w:rPr>
        <w:t>čiřikají</w:t>
      </w:r>
      <w:r>
        <w:t>.</w:t>
      </w:r>
    </w:p>
    <w:p w:rsidR="00244DAE" w:rsidRPr="00244DAE" w:rsidRDefault="00244DAE" w:rsidP="0002665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5165100</wp:posOffset>
            </wp:positionH>
            <wp:positionV relativeFrom="paragraph">
              <wp:posOffset>6151</wp:posOffset>
            </wp:positionV>
            <wp:extent cx="1534795" cy="1668145"/>
            <wp:effectExtent l="0" t="0" r="8255" b="8255"/>
            <wp:wrapTight wrapText="bothSides">
              <wp:wrapPolygon edited="0">
                <wp:start x="0" y="0"/>
                <wp:lineTo x="0" y="21460"/>
                <wp:lineTo x="21448" y="21460"/>
                <wp:lineTo x="21448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DAE">
        <w:rPr>
          <w:sz w:val="28"/>
          <w:szCs w:val="28"/>
        </w:rPr>
        <w:t>Křepelka polní</w:t>
      </w:r>
    </w:p>
    <w:p w:rsidR="00244DAE" w:rsidRDefault="00244DAE" w:rsidP="0002665F">
      <w:r>
        <w:t xml:space="preserve">Nejmenší hrabavý pták, v dnešní době poměrně vzácný, neloví se. Je tažná – na zimu odlétá do Afriky a vrací se v dubnu. Ozývá se velmi typickým a dobře slyšitelným zvukem „pět </w:t>
      </w:r>
      <w:proofErr w:type="gramStart"/>
      <w:r>
        <w:t>peněz - pět</w:t>
      </w:r>
      <w:proofErr w:type="gramEnd"/>
      <w:r>
        <w:t xml:space="preserve"> peněz“</w:t>
      </w:r>
    </w:p>
    <w:p w:rsidR="00244DAE" w:rsidRPr="00244DAE" w:rsidRDefault="00244DAE" w:rsidP="00244DAE"/>
    <w:p w:rsidR="00244DAE" w:rsidRDefault="00244DAE" w:rsidP="00244DAE"/>
    <w:p w:rsidR="00244DAE" w:rsidRDefault="00244DAE" w:rsidP="00244DAE"/>
    <w:p w:rsidR="00244DAE" w:rsidRPr="004F12E5" w:rsidRDefault="004F12E5" w:rsidP="00244DA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223359</wp:posOffset>
            </wp:positionV>
            <wp:extent cx="2950210" cy="1931035"/>
            <wp:effectExtent l="0" t="0" r="2540" b="0"/>
            <wp:wrapTight wrapText="bothSides">
              <wp:wrapPolygon edited="0">
                <wp:start x="0" y="0"/>
                <wp:lineTo x="0" y="21309"/>
                <wp:lineTo x="21479" y="21309"/>
                <wp:lineTo x="21479" y="0"/>
                <wp:lineTo x="0" y="0"/>
              </wp:wrapPolygon>
            </wp:wrapTight>
            <wp:docPr id="23" name="Obrázek 23" descr="Image result for tetřev pop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etřev popis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DAE" w:rsidRPr="004F12E5">
        <w:rPr>
          <w:sz w:val="28"/>
          <w:szCs w:val="28"/>
        </w:rPr>
        <w:t>Tetřev hlušec</w:t>
      </w:r>
    </w:p>
    <w:p w:rsidR="004F12E5" w:rsidRDefault="00244DAE" w:rsidP="004F12E5">
      <w:r>
        <w:t xml:space="preserve">Náš největší hrabavý pták, dříve významná lovná zvěř, dnes ohrožený, neloví se. Při toku vydává zvuk, který se skládá ze čtyř </w:t>
      </w:r>
      <w:r w:rsidR="004F12E5">
        <w:t>veršů:</w:t>
      </w:r>
      <w:r>
        <w:t xml:space="preserve"> </w:t>
      </w:r>
    </w:p>
    <w:p w:rsidR="004F12E5" w:rsidRDefault="004F12E5" w:rsidP="004F12E5">
      <w:pPr>
        <w:pStyle w:val="Odstavecseseznamem"/>
        <w:numPr>
          <w:ilvl w:val="0"/>
          <w:numId w:val="3"/>
        </w:numPr>
      </w:pPr>
      <w:r>
        <w:t xml:space="preserve">klepání (pukání), </w:t>
      </w:r>
    </w:p>
    <w:p w:rsidR="004F12E5" w:rsidRDefault="004F12E5" w:rsidP="004F12E5">
      <w:pPr>
        <w:pStyle w:val="Odstavecseseznamem"/>
        <w:numPr>
          <w:ilvl w:val="0"/>
          <w:numId w:val="3"/>
        </w:numPr>
      </w:pPr>
      <w:r>
        <w:t xml:space="preserve">trylek, </w:t>
      </w:r>
    </w:p>
    <w:p w:rsidR="004F12E5" w:rsidRDefault="004F12E5" w:rsidP="004F12E5">
      <w:pPr>
        <w:pStyle w:val="Odstavecseseznamem"/>
        <w:numPr>
          <w:ilvl w:val="0"/>
          <w:numId w:val="3"/>
        </w:numPr>
      </w:pPr>
      <w:r>
        <w:t xml:space="preserve">výlusk </w:t>
      </w:r>
    </w:p>
    <w:p w:rsidR="004F12E5" w:rsidRDefault="004F12E5" w:rsidP="004F12E5">
      <w:pPr>
        <w:pStyle w:val="Odstavecseseznamem"/>
        <w:numPr>
          <w:ilvl w:val="0"/>
          <w:numId w:val="3"/>
        </w:numPr>
      </w:pPr>
      <w:r>
        <w:t xml:space="preserve">broušení. </w:t>
      </w:r>
      <w:r w:rsidR="00244DAE">
        <w:t xml:space="preserve">  </w:t>
      </w:r>
    </w:p>
    <w:p w:rsidR="004F12E5" w:rsidRDefault="004F12E5" w:rsidP="004F12E5">
      <w:r>
        <w:t>Při broušení tetřev neslyší, toho dříve využívali myslivci při lovu, aby mohli přiskočit blíže na dostřel.</w:t>
      </w:r>
      <w:r w:rsidRPr="004F12E5">
        <w:t xml:space="preserve"> </w:t>
      </w:r>
    </w:p>
    <w:p w:rsidR="004F12E5" w:rsidRDefault="004F12E5" w:rsidP="00244DA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3398065</wp:posOffset>
            </wp:positionH>
            <wp:positionV relativeFrom="paragraph">
              <wp:posOffset>109987</wp:posOffset>
            </wp:positionV>
            <wp:extent cx="3459925" cy="1823752"/>
            <wp:effectExtent l="0" t="0" r="7620" b="5080"/>
            <wp:wrapTight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ight>
            <wp:docPr id="24" name="Obrázek 24" descr="Image result for tetřívek pop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etřívek popi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25" cy="18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DAE" w:rsidRPr="004F12E5" w:rsidRDefault="004F12E5" w:rsidP="00244DAE">
      <w:pPr>
        <w:rPr>
          <w:sz w:val="28"/>
          <w:szCs w:val="28"/>
        </w:rPr>
      </w:pPr>
      <w:r w:rsidRPr="004F12E5">
        <w:rPr>
          <w:sz w:val="28"/>
          <w:szCs w:val="28"/>
        </w:rPr>
        <w:t>Tetřívek obecný</w:t>
      </w:r>
    </w:p>
    <w:p w:rsidR="004F12E5" w:rsidRDefault="004F12E5" w:rsidP="00244DAE">
      <w:r>
        <w:t>Menší než tetřev, dnes také velice vzácný. Při toku, kdy se tetřívci dříve lovili, se tetřívek ozývá pšoukáním a bubláním.</w:t>
      </w:r>
    </w:p>
    <w:p w:rsidR="00244DAE" w:rsidRDefault="00244DAE" w:rsidP="00244DAE"/>
    <w:p w:rsidR="004F12E5" w:rsidRPr="004F12E5" w:rsidRDefault="004F12E5" w:rsidP="004F12E5"/>
    <w:p w:rsidR="004F12E5" w:rsidRDefault="004F12E5" w:rsidP="004F12E5"/>
    <w:p w:rsidR="004F12E5" w:rsidRDefault="004F12E5" w:rsidP="004F12E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4551765</wp:posOffset>
            </wp:positionH>
            <wp:positionV relativeFrom="paragraph">
              <wp:posOffset>27447</wp:posOffset>
            </wp:positionV>
            <wp:extent cx="2169795" cy="2040890"/>
            <wp:effectExtent l="0" t="0" r="1905" b="0"/>
            <wp:wrapTight wrapText="bothSides">
              <wp:wrapPolygon edited="0">
                <wp:start x="0" y="0"/>
                <wp:lineTo x="0" y="21371"/>
                <wp:lineTo x="21429" y="21371"/>
                <wp:lineTo x="21429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2E5" w:rsidRPr="004F12E5" w:rsidRDefault="004F12E5" w:rsidP="004F12E5">
      <w:pPr>
        <w:rPr>
          <w:sz w:val="28"/>
          <w:szCs w:val="28"/>
        </w:rPr>
      </w:pPr>
      <w:r w:rsidRPr="004F12E5">
        <w:rPr>
          <w:sz w:val="28"/>
          <w:szCs w:val="28"/>
        </w:rPr>
        <w:t>Jeřábek lesní</w:t>
      </w:r>
    </w:p>
    <w:p w:rsidR="004F12E5" w:rsidRDefault="004F12E5" w:rsidP="004F12E5">
      <w:r>
        <w:t xml:space="preserve">V horských lesích se lze vzácně setkat také s jeřábkem, který částečně připomíná koroptev. </w:t>
      </w:r>
    </w:p>
    <w:p w:rsidR="004F12E5" w:rsidRPr="004F12E5" w:rsidRDefault="004F12E5" w:rsidP="004F12E5"/>
    <w:p w:rsidR="004F12E5" w:rsidRPr="004F12E5" w:rsidRDefault="004F12E5" w:rsidP="004F12E5"/>
    <w:p w:rsidR="004F12E5" w:rsidRPr="004F12E5" w:rsidRDefault="004F12E5" w:rsidP="004F12E5"/>
    <w:p w:rsidR="004F12E5" w:rsidRDefault="004F12E5" w:rsidP="004F12E5"/>
    <w:p w:rsidR="004F12E5" w:rsidRDefault="004F12E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F12E5" w:rsidRDefault="004F12E5" w:rsidP="004F12E5">
      <w:pPr>
        <w:rPr>
          <w:sz w:val="32"/>
          <w:szCs w:val="32"/>
        </w:rPr>
      </w:pPr>
      <w:r>
        <w:rPr>
          <w:sz w:val="32"/>
          <w:szCs w:val="32"/>
        </w:rPr>
        <w:lastRenderedPageBreak/>
        <w:t>Vodní pernatá zvěř</w:t>
      </w:r>
    </w:p>
    <w:p w:rsidR="008C4C3D" w:rsidRDefault="004F12E5" w:rsidP="004F12E5">
      <w:r w:rsidRPr="008C4C3D">
        <w:t>Uvedeme pouze některé druhy vodní pernaté zvěře, které jsou u nás nejběžnější</w:t>
      </w:r>
      <w:r w:rsidR="008C4C3D">
        <w:t xml:space="preserve"> a které myslivci mohou lovit</w:t>
      </w:r>
      <w:r w:rsidRPr="008C4C3D">
        <w:t xml:space="preserve">. </w:t>
      </w:r>
    </w:p>
    <w:p w:rsidR="004F12E5" w:rsidRDefault="008C4C3D" w:rsidP="004F12E5">
      <w:r w:rsidRPr="008C4C3D">
        <w:t xml:space="preserve">Při pozorném sledování přírody ovšem můžete u našich vod potkat mnoho různých druhů kachen a dalších druhů vodních ptáků, které u nás žijí pravidelně nebo jen přetahují. Život u vody je opravdu neobyčejně pestrý a pro klidného a trpělivého pozorovatele je připraveno množství zážitků. </w:t>
      </w:r>
    </w:p>
    <w:p w:rsidR="000A3499" w:rsidRDefault="005B6DE0" w:rsidP="004F12E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4913469</wp:posOffset>
            </wp:positionH>
            <wp:positionV relativeFrom="paragraph">
              <wp:posOffset>8255</wp:posOffset>
            </wp:positionV>
            <wp:extent cx="1997710" cy="2394585"/>
            <wp:effectExtent l="0" t="0" r="2540" b="5715"/>
            <wp:wrapTight wrapText="bothSides">
              <wp:wrapPolygon edited="0">
                <wp:start x="0" y="0"/>
                <wp:lineTo x="0" y="21480"/>
                <wp:lineTo x="21421" y="21480"/>
                <wp:lineTo x="21421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99">
        <w:rPr>
          <w:sz w:val="28"/>
          <w:szCs w:val="28"/>
        </w:rPr>
        <w:t>Husa velká</w:t>
      </w:r>
    </w:p>
    <w:p w:rsidR="000A3499" w:rsidRDefault="005B6DE0" w:rsidP="004F12E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2544881</wp:posOffset>
            </wp:positionH>
            <wp:positionV relativeFrom="paragraph">
              <wp:posOffset>81782</wp:posOffset>
            </wp:positionV>
            <wp:extent cx="2279176" cy="1951929"/>
            <wp:effectExtent l="0" t="0" r="6985" b="0"/>
            <wp:wrapNone/>
            <wp:docPr id="31" name="Obrázek 31" descr="Image result for husa velká pop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husa velká popis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76" cy="19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499" w:rsidRPr="005B6DE0">
        <w:t>Předchůdce husy domácí. V okolí Dubného je možné pozorovat velká hejna.</w:t>
      </w:r>
      <w:r>
        <w:t xml:space="preserve"> Jejich potrava je pouze rostlinná.</w:t>
      </w:r>
    </w:p>
    <w:p w:rsidR="005B6DE0" w:rsidRDefault="005B6DE0" w:rsidP="004F12E5"/>
    <w:p w:rsidR="005B6DE0" w:rsidRDefault="005B6DE0" w:rsidP="004F12E5"/>
    <w:p w:rsidR="005B6DE0" w:rsidRDefault="005B6DE0" w:rsidP="004F12E5"/>
    <w:p w:rsidR="005B6DE0" w:rsidRDefault="005B6DE0" w:rsidP="004F12E5"/>
    <w:p w:rsidR="005B6DE0" w:rsidRDefault="005B6DE0" w:rsidP="004F12E5"/>
    <w:p w:rsidR="008C4C3D" w:rsidRPr="000A3499" w:rsidRDefault="008C4C3D" w:rsidP="004F12E5">
      <w:pPr>
        <w:rPr>
          <w:sz w:val="28"/>
          <w:szCs w:val="28"/>
        </w:rPr>
      </w:pPr>
      <w:r w:rsidRPr="000A3499">
        <w:rPr>
          <w:sz w:val="28"/>
          <w:szCs w:val="28"/>
        </w:rPr>
        <w:t>Kachna divoká – březňačka</w:t>
      </w:r>
    </w:p>
    <w:p w:rsidR="008C4C3D" w:rsidRDefault="000A3499" w:rsidP="004F12E5">
      <w:r w:rsidRPr="000A3499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2865338</wp:posOffset>
            </wp:positionH>
            <wp:positionV relativeFrom="paragraph">
              <wp:posOffset>6255</wp:posOffset>
            </wp:positionV>
            <wp:extent cx="3719014" cy="1714240"/>
            <wp:effectExtent l="0" t="0" r="0" b="635"/>
            <wp:wrapTight wrapText="bothSides">
              <wp:wrapPolygon edited="0">
                <wp:start x="0" y="0"/>
                <wp:lineTo x="0" y="21368"/>
                <wp:lineTo x="21467" y="21368"/>
                <wp:lineTo x="21467" y="0"/>
                <wp:lineTo x="0" y="0"/>
              </wp:wrapPolygon>
            </wp:wrapTight>
            <wp:docPr id="26" name="Obrázek 26" descr="Image result for kachna divoká pop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kachna divoká popis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14" cy="1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C3D">
        <w:t>Nejběžnější kachna, živí se převážně rostlinnou, ale i živočišnou stravou. Při sběru potravy ve vodě panáčkuj</w:t>
      </w:r>
      <w:r>
        <w:t>e</w:t>
      </w:r>
      <w:r w:rsidR="008C4C3D">
        <w:t xml:space="preserve"> – mají ponořenou hlavu a nad vodu vystupuje ocas. Hnízdí na zemi nebo i na stromech – kachňata pak z hnízd dokáží vyskakovat i z velké výšky.</w:t>
      </w:r>
    </w:p>
    <w:p w:rsidR="000A3499" w:rsidRDefault="000A3499" w:rsidP="004F12E5">
      <w:r>
        <w:t xml:space="preserve">První vejce snáší kachna již v březnu – proto jí říkáme březňačka. </w:t>
      </w:r>
    </w:p>
    <w:p w:rsidR="008C4C3D" w:rsidRDefault="008C4C3D" w:rsidP="004F12E5">
      <w:r>
        <w:t>Myslivci divoké kachny hojně vypouštějí</w:t>
      </w:r>
      <w:r w:rsidR="000A3499">
        <w:t>.</w:t>
      </w:r>
    </w:p>
    <w:p w:rsidR="000A3499" w:rsidRDefault="000A3499" w:rsidP="000A349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4237629</wp:posOffset>
            </wp:positionH>
            <wp:positionV relativeFrom="paragraph">
              <wp:posOffset>127095</wp:posOffset>
            </wp:positionV>
            <wp:extent cx="2477135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428" y="21332"/>
                <wp:lineTo x="21428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C3D" w:rsidRPr="000A3499" w:rsidRDefault="000A3499" w:rsidP="000A3499">
      <w:pPr>
        <w:rPr>
          <w:sz w:val="28"/>
          <w:szCs w:val="28"/>
        </w:rPr>
      </w:pPr>
      <w:r w:rsidRPr="000A3499">
        <w:rPr>
          <w:sz w:val="28"/>
          <w:szCs w:val="28"/>
        </w:rPr>
        <w:t xml:space="preserve">Polák velký </w:t>
      </w:r>
    </w:p>
    <w:p w:rsidR="000A3499" w:rsidRDefault="000A3499" w:rsidP="000A3499">
      <w:r>
        <w:t>Potápivá kachna – při sběru potravy se potápí až do hloubky 20 metrů. Je o málo větší než březňačka.</w:t>
      </w:r>
    </w:p>
    <w:p w:rsidR="000A3499" w:rsidRDefault="000A3499" w:rsidP="000A3499"/>
    <w:p w:rsidR="000A3499" w:rsidRDefault="000A3499" w:rsidP="000A3499"/>
    <w:p w:rsidR="000A3499" w:rsidRDefault="005B6DE0" w:rsidP="000A349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339090</wp:posOffset>
            </wp:positionV>
            <wp:extent cx="4203065" cy="1321435"/>
            <wp:effectExtent l="0" t="0" r="6985" b="0"/>
            <wp:wrapTight wrapText="bothSides">
              <wp:wrapPolygon edited="0">
                <wp:start x="0" y="0"/>
                <wp:lineTo x="0" y="21174"/>
                <wp:lineTo x="21538" y="21174"/>
                <wp:lineTo x="21538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499" w:rsidRPr="000A3499" w:rsidRDefault="000A3499" w:rsidP="000A3499">
      <w:pPr>
        <w:rPr>
          <w:sz w:val="28"/>
          <w:szCs w:val="28"/>
        </w:rPr>
      </w:pPr>
      <w:r w:rsidRPr="000A3499">
        <w:rPr>
          <w:sz w:val="28"/>
          <w:szCs w:val="28"/>
        </w:rPr>
        <w:t>Polák chocholačka</w:t>
      </w:r>
    </w:p>
    <w:p w:rsidR="005B6DE0" w:rsidRDefault="000A3499" w:rsidP="000A3499">
      <w:r>
        <w:t xml:space="preserve">Menší než </w:t>
      </w:r>
      <w:proofErr w:type="spellStart"/>
      <w:r>
        <w:t>polák</w:t>
      </w:r>
      <w:proofErr w:type="spellEnd"/>
      <w:r>
        <w:t xml:space="preserve"> velký.</w:t>
      </w:r>
    </w:p>
    <w:p w:rsidR="005B6DE0" w:rsidRDefault="000A3499" w:rsidP="000A3499">
      <w:r w:rsidRPr="000A3499">
        <w:t xml:space="preserve"> </w:t>
      </w:r>
    </w:p>
    <w:p w:rsidR="005B6DE0" w:rsidRDefault="005B6DE0">
      <w:r>
        <w:br w:type="page"/>
      </w:r>
    </w:p>
    <w:p w:rsidR="000A3499" w:rsidRPr="005B6DE0" w:rsidRDefault="000F6A17" w:rsidP="000A349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0</wp:posOffset>
            </wp:positionV>
            <wp:extent cx="2527935" cy="1951355"/>
            <wp:effectExtent l="0" t="0" r="5715" b="0"/>
            <wp:wrapTight wrapText="bothSides">
              <wp:wrapPolygon edited="0">
                <wp:start x="0" y="0"/>
                <wp:lineTo x="0" y="21298"/>
                <wp:lineTo x="21486" y="21298"/>
                <wp:lineTo x="21486" y="0"/>
                <wp:lineTo x="0" y="0"/>
              </wp:wrapPolygon>
            </wp:wrapTight>
            <wp:docPr id="5" name="Obrázek 5" descr="Image result for lyska černá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lyska černá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DE0" w:rsidRPr="005B6DE0">
        <w:rPr>
          <w:sz w:val="28"/>
          <w:szCs w:val="28"/>
        </w:rPr>
        <w:t>Lyska černá</w:t>
      </w:r>
    </w:p>
    <w:p w:rsidR="005B6DE0" w:rsidRDefault="005B6DE0" w:rsidP="00502BC9">
      <w:pPr>
        <w:pStyle w:val="Odstavecseseznamem"/>
        <w:numPr>
          <w:ilvl w:val="0"/>
          <w:numId w:val="4"/>
        </w:numPr>
      </w:pPr>
      <w:r>
        <w:t>Ne</w:t>
      </w:r>
      <w:r w:rsidR="00502BC9">
        <w:t>patří mezi</w:t>
      </w:r>
      <w:r>
        <w:t xml:space="preserve"> kachn</w:t>
      </w:r>
      <w:r w:rsidR="00502BC9">
        <w:t>y</w:t>
      </w:r>
      <w:r>
        <w:t xml:space="preserve">, </w:t>
      </w:r>
      <w:r w:rsidR="00502BC9">
        <w:t>ale</w:t>
      </w:r>
      <w:r>
        <w:t xml:space="preserve"> mezi </w:t>
      </w:r>
      <w:proofErr w:type="spellStart"/>
      <w:r>
        <w:t>chřástalovité</w:t>
      </w:r>
      <w:proofErr w:type="spellEnd"/>
      <w:r>
        <w:t xml:space="preserve"> ptáky – příbuzná chřástalovi.</w:t>
      </w:r>
    </w:p>
    <w:p w:rsidR="00502BC9" w:rsidRDefault="00502BC9" w:rsidP="00502BC9">
      <w:pPr>
        <w:pStyle w:val="Odstavecseseznamem"/>
        <w:numPr>
          <w:ilvl w:val="0"/>
          <w:numId w:val="4"/>
        </w:numPr>
      </w:pPr>
    </w:p>
    <w:p w:rsidR="005B6DE0" w:rsidRDefault="00502BC9" w:rsidP="00502BC9">
      <w:pPr>
        <w:pStyle w:val="Odstavecseseznamem"/>
        <w:numPr>
          <w:ilvl w:val="0"/>
          <w:numId w:val="4"/>
        </w:numPr>
      </w:pPr>
      <w:r>
        <w:t>Nemá plovací blány, ale lemy kolem prstů.</w:t>
      </w:r>
    </w:p>
    <w:p w:rsidR="00502BC9" w:rsidRDefault="00502BC9" w:rsidP="00502BC9">
      <w:pPr>
        <w:pStyle w:val="Odstavecseseznamem"/>
        <w:numPr>
          <w:ilvl w:val="0"/>
          <w:numId w:val="4"/>
        </w:numPr>
      </w:pPr>
      <w:r>
        <w:t>Samec a samice jsou téměř stejní, samec má o něco větší bílý čelní štítek.</w:t>
      </w:r>
    </w:p>
    <w:p w:rsidR="00502BC9" w:rsidRDefault="00502BC9" w:rsidP="00502BC9">
      <w:pPr>
        <w:pStyle w:val="Odstavecseseznamem"/>
        <w:numPr>
          <w:ilvl w:val="0"/>
          <w:numId w:val="4"/>
        </w:numPr>
      </w:pPr>
      <w:r>
        <w:t>Samci spolu svádí urputné boje.</w:t>
      </w:r>
    </w:p>
    <w:p w:rsidR="00502BC9" w:rsidRDefault="00502BC9" w:rsidP="00502BC9">
      <w:pPr>
        <w:pStyle w:val="Odstavecseseznamem"/>
        <w:numPr>
          <w:ilvl w:val="0"/>
          <w:numId w:val="4"/>
        </w:numPr>
      </w:pPr>
      <w:r>
        <w:t xml:space="preserve">Dožívá se </w:t>
      </w:r>
      <w:proofErr w:type="spellStart"/>
      <w:r>
        <w:t>ař</w:t>
      </w:r>
      <w:proofErr w:type="spellEnd"/>
      <w:r>
        <w:t xml:space="preserve"> 15 let.</w:t>
      </w:r>
      <w:r w:rsidRPr="00502BC9">
        <w:rPr>
          <w:noProof/>
        </w:rPr>
        <w:t xml:space="preserve"> </w:t>
      </w:r>
    </w:p>
    <w:p w:rsidR="00502BC9" w:rsidRDefault="00502BC9" w:rsidP="00502BC9">
      <w:pPr>
        <w:ind w:left="360"/>
        <w:jc w:val="center"/>
      </w:pPr>
      <w:r w:rsidRPr="005B6DE0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1595907</wp:posOffset>
            </wp:positionH>
            <wp:positionV relativeFrom="paragraph">
              <wp:posOffset>119030</wp:posOffset>
            </wp:positionV>
            <wp:extent cx="3841115" cy="1494155"/>
            <wp:effectExtent l="0" t="0" r="6985" b="0"/>
            <wp:wrapTight wrapText="bothSides">
              <wp:wrapPolygon edited="0">
                <wp:start x="0" y="0"/>
                <wp:lineTo x="0" y="21205"/>
                <wp:lineTo x="21532" y="21205"/>
                <wp:lineTo x="21532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432" w:rsidRPr="00416432" w:rsidRDefault="00416432" w:rsidP="00416432"/>
    <w:p w:rsidR="00416432" w:rsidRPr="00416432" w:rsidRDefault="00416432" w:rsidP="00416432"/>
    <w:p w:rsidR="00416432" w:rsidRPr="00416432" w:rsidRDefault="00416432" w:rsidP="00416432"/>
    <w:p w:rsidR="00416432" w:rsidRPr="00416432" w:rsidRDefault="00416432" w:rsidP="00416432"/>
    <w:p w:rsidR="00416432" w:rsidRPr="00416432" w:rsidRDefault="00416432" w:rsidP="00416432"/>
    <w:p w:rsidR="00416432" w:rsidRDefault="00416432" w:rsidP="00416432"/>
    <w:p w:rsidR="00416432" w:rsidRPr="00416432" w:rsidRDefault="00416432" w:rsidP="00416432">
      <w:pPr>
        <w:rPr>
          <w:sz w:val="28"/>
          <w:szCs w:val="28"/>
        </w:rPr>
      </w:pPr>
      <w:r w:rsidRPr="00416432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126365</wp:posOffset>
            </wp:positionV>
            <wp:extent cx="263398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02" y="21365"/>
                <wp:lineTo x="21402" y="0"/>
                <wp:lineTo x="0" y="0"/>
              </wp:wrapPolygon>
            </wp:wrapTight>
            <wp:docPr id="2" name="Obrázek 2" descr="Image result for kormorán velk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ormorán velký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432">
        <w:rPr>
          <w:sz w:val="28"/>
          <w:szCs w:val="28"/>
        </w:rPr>
        <w:t>Kormorán velký</w:t>
      </w:r>
    </w:p>
    <w:p w:rsidR="00416432" w:rsidRDefault="00416432" w:rsidP="00416432">
      <w:r>
        <w:t>Žije ve velkých koloniích a je velmi žravý. Živí se rybami, takže nadělá rybářům velké škody. V místech, kde nejvíce škodí, jej myslivci na zvláštní povolení mohou lovit.</w:t>
      </w:r>
    </w:p>
    <w:p w:rsidR="00416432" w:rsidRDefault="00416432" w:rsidP="00416432">
      <w:r>
        <w:t>Na rozdíl od kachen nemá peří chráněné tukem proti vodě a po smočení jej musí usušit. Při tom stojí dlouhou dobu s roztaženými křídly.</w:t>
      </w:r>
    </w:p>
    <w:p w:rsidR="00416432" w:rsidRPr="00416432" w:rsidRDefault="00416432" w:rsidP="00416432"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3439236</wp:posOffset>
            </wp:positionH>
            <wp:positionV relativeFrom="paragraph">
              <wp:posOffset>707741</wp:posOffset>
            </wp:positionV>
            <wp:extent cx="2599898" cy="1776462"/>
            <wp:effectExtent l="0" t="0" r="0" b="0"/>
            <wp:wrapNone/>
            <wp:docPr id="4" name="Obrázek 4" descr="Image result for kormorán velk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ormorán velký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3" cy="17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245196</wp:posOffset>
            </wp:positionH>
            <wp:positionV relativeFrom="paragraph">
              <wp:posOffset>707144</wp:posOffset>
            </wp:positionV>
            <wp:extent cx="2654300" cy="1766570"/>
            <wp:effectExtent l="0" t="0" r="0" b="5080"/>
            <wp:wrapNone/>
            <wp:docPr id="3" name="Obrázek 3" descr="Image result for kormorán velk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ormorán velký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416432" w:rsidRPr="00416432" w:rsidSect="00A42A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E61DE"/>
    <w:multiLevelType w:val="hybridMultilevel"/>
    <w:tmpl w:val="A0EC1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538E6"/>
    <w:multiLevelType w:val="hybridMultilevel"/>
    <w:tmpl w:val="12B624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B54C4"/>
    <w:multiLevelType w:val="hybridMultilevel"/>
    <w:tmpl w:val="3650F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E50C9"/>
    <w:multiLevelType w:val="hybridMultilevel"/>
    <w:tmpl w:val="EF6ED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6A"/>
    <w:rsid w:val="0002665F"/>
    <w:rsid w:val="000A3499"/>
    <w:rsid w:val="000F6A17"/>
    <w:rsid w:val="00114EE6"/>
    <w:rsid w:val="00151F8B"/>
    <w:rsid w:val="00244DAE"/>
    <w:rsid w:val="002B1C59"/>
    <w:rsid w:val="003F592D"/>
    <w:rsid w:val="00416432"/>
    <w:rsid w:val="004A235C"/>
    <w:rsid w:val="004F12E5"/>
    <w:rsid w:val="00502BC9"/>
    <w:rsid w:val="005B6DE0"/>
    <w:rsid w:val="008C4C3D"/>
    <w:rsid w:val="008F00C5"/>
    <w:rsid w:val="00A42ADD"/>
    <w:rsid w:val="00B3330A"/>
    <w:rsid w:val="00CE38D5"/>
    <w:rsid w:val="00DA78C2"/>
    <w:rsid w:val="00F1276A"/>
    <w:rsid w:val="00F2426A"/>
    <w:rsid w:val="00FD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73E7"/>
  <w15:chartTrackingRefBased/>
  <w15:docId w15:val="{3F3A84CB-2B8A-4F3B-86A6-7A918A89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AD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26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507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Meškan (Ředitel)</dc:creator>
  <cp:keywords/>
  <dc:description/>
  <cp:lastModifiedBy>Václav Meškan (Ředitel)</cp:lastModifiedBy>
  <cp:revision>5</cp:revision>
  <dcterms:created xsi:type="dcterms:W3CDTF">2020-01-15T07:56:00Z</dcterms:created>
  <dcterms:modified xsi:type="dcterms:W3CDTF">2020-02-05T09:01:00Z</dcterms:modified>
</cp:coreProperties>
</file>