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730" w:type="dxa"/>
        <w:tblLook w:val="04A0" w:firstRow="1" w:lastRow="0" w:firstColumn="1" w:lastColumn="0" w:noHBand="0" w:noVBand="1"/>
      </w:tblPr>
      <w:tblGrid>
        <w:gridCol w:w="5098"/>
        <w:gridCol w:w="5954"/>
        <w:gridCol w:w="1417"/>
        <w:gridCol w:w="3261"/>
      </w:tblGrid>
      <w:tr w:rsidR="005824EF" w:rsidRPr="004B480E" w:rsidTr="00622271">
        <w:tc>
          <w:tcPr>
            <w:tcW w:w="15730" w:type="dxa"/>
            <w:gridSpan w:val="4"/>
          </w:tcPr>
          <w:p w:rsidR="005824EF" w:rsidRPr="004B480E" w:rsidRDefault="005824EF" w:rsidP="00622271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4B480E">
              <w:rPr>
                <w:b/>
                <w:bCs/>
                <w:sz w:val="32"/>
                <w:szCs w:val="32"/>
              </w:rPr>
              <w:t xml:space="preserve">Roční plán, 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4B480E">
              <w:rPr>
                <w:b/>
                <w:bCs/>
                <w:sz w:val="32"/>
                <w:szCs w:val="32"/>
              </w:rPr>
              <w:t>. ročník Člověk a společnost - dějiny</w:t>
            </w:r>
          </w:p>
        </w:tc>
      </w:tr>
      <w:tr w:rsidR="005824EF" w:rsidRPr="004B480E" w:rsidTr="00D27979">
        <w:tc>
          <w:tcPr>
            <w:tcW w:w="5098" w:type="dxa"/>
          </w:tcPr>
          <w:p w:rsidR="005824EF" w:rsidRPr="004B480E" w:rsidRDefault="005824EF" w:rsidP="00622271">
            <w:pPr>
              <w:jc w:val="center"/>
              <w:rPr>
                <w:b/>
                <w:bCs/>
                <w:sz w:val="24"/>
                <w:szCs w:val="24"/>
              </w:rPr>
            </w:pPr>
            <w:r w:rsidRPr="004B480E">
              <w:rPr>
                <w:b/>
                <w:bCs/>
                <w:sz w:val="24"/>
                <w:szCs w:val="24"/>
              </w:rPr>
              <w:t>Učivo</w:t>
            </w:r>
          </w:p>
        </w:tc>
        <w:tc>
          <w:tcPr>
            <w:tcW w:w="5954" w:type="dxa"/>
          </w:tcPr>
          <w:p w:rsidR="005824EF" w:rsidRPr="004B480E" w:rsidRDefault="005824EF" w:rsidP="00622271">
            <w:pPr>
              <w:jc w:val="center"/>
              <w:rPr>
                <w:b/>
                <w:bCs/>
                <w:sz w:val="24"/>
                <w:szCs w:val="24"/>
              </w:rPr>
            </w:pPr>
            <w:r w:rsidRPr="004B480E">
              <w:rPr>
                <w:b/>
                <w:bCs/>
                <w:sz w:val="24"/>
                <w:szCs w:val="24"/>
              </w:rPr>
              <w:t xml:space="preserve">Projekt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4B480E">
              <w:rPr>
                <w:b/>
                <w:bCs/>
                <w:sz w:val="24"/>
                <w:szCs w:val="24"/>
              </w:rPr>
              <w:t xml:space="preserve"> prezentace</w:t>
            </w:r>
            <w:r>
              <w:rPr>
                <w:b/>
                <w:bCs/>
                <w:sz w:val="24"/>
                <w:szCs w:val="24"/>
              </w:rPr>
              <w:t xml:space="preserve"> – kdo </w:t>
            </w:r>
          </w:p>
        </w:tc>
        <w:tc>
          <w:tcPr>
            <w:tcW w:w="1417" w:type="dxa"/>
          </w:tcPr>
          <w:p w:rsidR="005824EF" w:rsidRPr="004B480E" w:rsidRDefault="005824EF" w:rsidP="006222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Pr="004B480E">
              <w:rPr>
                <w:b/>
                <w:bCs/>
                <w:sz w:val="24"/>
                <w:szCs w:val="24"/>
              </w:rPr>
              <w:t>dy</w:t>
            </w:r>
          </w:p>
        </w:tc>
        <w:tc>
          <w:tcPr>
            <w:tcW w:w="3261" w:type="dxa"/>
          </w:tcPr>
          <w:p w:rsidR="005824EF" w:rsidRPr="004B480E" w:rsidRDefault="005824EF" w:rsidP="00622271">
            <w:pPr>
              <w:jc w:val="center"/>
              <w:rPr>
                <w:b/>
                <w:bCs/>
                <w:sz w:val="24"/>
                <w:szCs w:val="24"/>
              </w:rPr>
            </w:pPr>
            <w:r w:rsidRPr="004B480E">
              <w:rPr>
                <w:b/>
                <w:bCs/>
                <w:sz w:val="24"/>
                <w:szCs w:val="24"/>
              </w:rPr>
              <w:t>Poznámka</w:t>
            </w:r>
          </w:p>
        </w:tc>
      </w:tr>
      <w:tr w:rsidR="005824EF" w:rsidRPr="004B480E" w:rsidTr="00F35883">
        <w:trPr>
          <w:trHeight w:val="846"/>
        </w:trPr>
        <w:tc>
          <w:tcPr>
            <w:tcW w:w="5098" w:type="dxa"/>
          </w:tcPr>
          <w:p w:rsidR="005824EF" w:rsidRPr="00F35883" w:rsidRDefault="005824EF" w:rsidP="00F3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</w:t>
            </w:r>
            <w:r w:rsidR="00F35883">
              <w:rPr>
                <w:sz w:val="24"/>
                <w:szCs w:val="24"/>
              </w:rPr>
              <w:t xml:space="preserve"> - </w:t>
            </w:r>
            <w:r w:rsidRPr="00F35883">
              <w:rPr>
                <w:sz w:val="24"/>
                <w:szCs w:val="24"/>
              </w:rPr>
              <w:t>Středověk</w:t>
            </w:r>
          </w:p>
          <w:p w:rsidR="005824EF" w:rsidRPr="00F35883" w:rsidRDefault="005824EF" w:rsidP="00F35883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5883">
              <w:rPr>
                <w:sz w:val="24"/>
                <w:szCs w:val="24"/>
              </w:rPr>
              <w:t>Doba renesance</w:t>
            </w:r>
          </w:p>
          <w:p w:rsidR="005824EF" w:rsidRPr="00482F2B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Třicetiletá válka</w:t>
            </w:r>
          </w:p>
        </w:tc>
        <w:tc>
          <w:tcPr>
            <w:tcW w:w="5954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</w:tr>
      <w:tr w:rsidR="005824EF" w:rsidRPr="004B480E" w:rsidTr="00D27979">
        <w:trPr>
          <w:trHeight w:val="1465"/>
        </w:trPr>
        <w:tc>
          <w:tcPr>
            <w:tcW w:w="5098" w:type="dxa"/>
          </w:tcPr>
          <w:p w:rsidR="005824EF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 třicetiletou válkou a francouzskou revolucí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Anglie – Velká Británie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 Spojených států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Francie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Rusko</w:t>
            </w:r>
          </w:p>
          <w:p w:rsidR="005824EF" w:rsidRPr="008473A9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země</w:t>
            </w:r>
          </w:p>
        </w:tc>
        <w:tc>
          <w:tcPr>
            <w:tcW w:w="5954" w:type="dxa"/>
          </w:tcPr>
          <w:p w:rsidR="005824EF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Voltaire – filozof</w:t>
            </w:r>
          </w:p>
          <w:p w:rsidR="005824EF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Otroctví, Indiáni - kolonie</w:t>
            </w:r>
          </w:p>
          <w:p w:rsidR="005824EF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Vznik Spojených států</w:t>
            </w:r>
          </w:p>
          <w:p w:rsidR="00D27979" w:rsidRDefault="005824EF" w:rsidP="00D27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Ludvík XIV. – Král Slunce</w:t>
            </w:r>
            <w:r w:rsidR="00D27979">
              <w:rPr>
                <w:sz w:val="24"/>
                <w:szCs w:val="24"/>
              </w:rPr>
              <w:t xml:space="preserve"> </w:t>
            </w:r>
          </w:p>
          <w:p w:rsidR="00D27979" w:rsidRDefault="00D27979" w:rsidP="00D27979">
            <w:pPr>
              <w:rPr>
                <w:sz w:val="24"/>
                <w:szCs w:val="24"/>
              </w:rPr>
            </w:pPr>
          </w:p>
          <w:p w:rsidR="00D27979" w:rsidRDefault="00D27979" w:rsidP="00D27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Terezie</w:t>
            </w:r>
          </w:p>
          <w:p w:rsidR="00D27979" w:rsidRPr="00D27979" w:rsidRDefault="00D27979" w:rsidP="00D27979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Generál Laudon</w:t>
            </w:r>
          </w:p>
          <w:p w:rsidR="00D27979" w:rsidRDefault="00D27979" w:rsidP="00D27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17. a 18. století -Baroko I</w:t>
            </w:r>
          </w:p>
          <w:p w:rsidR="005824EF" w:rsidRPr="004B480E" w:rsidRDefault="00D27979" w:rsidP="00D27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17. a 18. století  - Baroko II</w:t>
            </w:r>
          </w:p>
        </w:tc>
        <w:tc>
          <w:tcPr>
            <w:tcW w:w="1417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</w:tr>
      <w:tr w:rsidR="005824EF" w:rsidRPr="004B480E" w:rsidTr="00F35883">
        <w:trPr>
          <w:trHeight w:val="1009"/>
        </w:trPr>
        <w:tc>
          <w:tcPr>
            <w:tcW w:w="5098" w:type="dxa"/>
          </w:tcPr>
          <w:p w:rsidR="005824EF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Velká francouzská revoluce a napoleonské války</w:t>
            </w:r>
          </w:p>
          <w:p w:rsidR="005824EF" w:rsidRPr="00482F2B" w:rsidRDefault="005824EF" w:rsidP="005824E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27979" w:rsidRDefault="00D27979" w:rsidP="00D27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Gilotina</w:t>
            </w:r>
          </w:p>
          <w:p w:rsidR="005824EF" w:rsidRDefault="00D27979" w:rsidP="00D27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 proč nejedí koláče?“ Marie Antoinetta</w:t>
            </w:r>
          </w:p>
          <w:p w:rsidR="00D27979" w:rsidRPr="004B480E" w:rsidRDefault="00D27979" w:rsidP="00D27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Napoleon Bonaparte </w:t>
            </w:r>
          </w:p>
        </w:tc>
        <w:tc>
          <w:tcPr>
            <w:tcW w:w="1417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</w:tr>
      <w:tr w:rsidR="005824EF" w:rsidRPr="004B480E" w:rsidTr="00D27979">
        <w:tc>
          <w:tcPr>
            <w:tcW w:w="5098" w:type="dxa"/>
          </w:tcPr>
          <w:p w:rsidR="005824EF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 vídeňským kongresem a revolucí 1848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Západní Evropa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Východní Evropa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 za nezávislost v Latinské Americe</w:t>
            </w:r>
          </w:p>
          <w:p w:rsidR="005824EF" w:rsidRPr="008473A9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země</w:t>
            </w:r>
          </w:p>
        </w:tc>
        <w:tc>
          <w:tcPr>
            <w:tcW w:w="5954" w:type="dxa"/>
          </w:tcPr>
          <w:p w:rsidR="005824EF" w:rsidRDefault="00D27979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Století páry – vynálezy průmyslové revoluce</w:t>
            </w:r>
            <w:r w:rsidR="00F35883">
              <w:rPr>
                <w:sz w:val="24"/>
                <w:szCs w:val="24"/>
              </w:rPr>
              <w:t xml:space="preserve"> - technika</w:t>
            </w:r>
          </w:p>
          <w:p w:rsidR="005824EF" w:rsidRDefault="005824EF" w:rsidP="005824EF">
            <w:pPr>
              <w:rPr>
                <w:sz w:val="24"/>
                <w:szCs w:val="24"/>
              </w:rPr>
            </w:pPr>
          </w:p>
          <w:p w:rsidR="005824EF" w:rsidRDefault="005824EF" w:rsidP="005824EF">
            <w:pPr>
              <w:rPr>
                <w:sz w:val="24"/>
                <w:szCs w:val="24"/>
              </w:rPr>
            </w:pPr>
          </w:p>
          <w:p w:rsidR="005824EF" w:rsidRDefault="005824EF" w:rsidP="005824EF">
            <w:pPr>
              <w:rPr>
                <w:sz w:val="24"/>
                <w:szCs w:val="24"/>
              </w:rPr>
            </w:pPr>
          </w:p>
          <w:p w:rsidR="00D27979" w:rsidRDefault="00D27979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obrození</w:t>
            </w:r>
          </w:p>
          <w:p w:rsidR="00D27979" w:rsidRPr="004B480E" w:rsidRDefault="00D27979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1. poloviny 19. století - romantismus</w:t>
            </w:r>
          </w:p>
        </w:tc>
        <w:tc>
          <w:tcPr>
            <w:tcW w:w="1417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</w:tr>
      <w:tr w:rsidR="005824EF" w:rsidRPr="004B480E" w:rsidTr="00D27979">
        <w:tc>
          <w:tcPr>
            <w:tcW w:w="5098" w:type="dxa"/>
          </w:tcPr>
          <w:p w:rsidR="005824EF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1848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Francie, Itálie, Německo, </w:t>
            </w:r>
          </w:p>
          <w:p w:rsidR="005824EF" w:rsidRPr="00482F2B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Revoluce v habsburské monarchii a v českých zemích</w:t>
            </w:r>
          </w:p>
        </w:tc>
        <w:tc>
          <w:tcPr>
            <w:tcW w:w="5954" w:type="dxa"/>
          </w:tcPr>
          <w:p w:rsidR="00D27979" w:rsidRDefault="00D27979" w:rsidP="005824EF">
            <w:pPr>
              <w:rPr>
                <w:sz w:val="24"/>
                <w:szCs w:val="24"/>
              </w:rPr>
            </w:pPr>
          </w:p>
          <w:p w:rsidR="00D27979" w:rsidRDefault="00D27979" w:rsidP="005824EF">
            <w:pPr>
              <w:rPr>
                <w:sz w:val="24"/>
                <w:szCs w:val="24"/>
              </w:rPr>
            </w:pPr>
          </w:p>
          <w:p w:rsidR="00D27979" w:rsidRDefault="00D27979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1848 v českých zemích</w:t>
            </w:r>
          </w:p>
          <w:p w:rsidR="00D27979" w:rsidRDefault="00F35883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Bach – Bachův absolutismus</w:t>
            </w:r>
          </w:p>
          <w:p w:rsidR="00F35883" w:rsidRPr="004B480E" w:rsidRDefault="00F35883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– Ve zdravém těle zdravý duch</w:t>
            </w:r>
          </w:p>
        </w:tc>
        <w:tc>
          <w:tcPr>
            <w:tcW w:w="1417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</w:tr>
      <w:tr w:rsidR="005824EF" w:rsidRPr="004B480E" w:rsidTr="00D27979">
        <w:tc>
          <w:tcPr>
            <w:tcW w:w="5098" w:type="dxa"/>
          </w:tcPr>
          <w:p w:rsidR="005824EF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 revolucí 1848 a první světovou válkou</w:t>
            </w:r>
          </w:p>
          <w:p w:rsidR="00F35883" w:rsidRDefault="00F35883" w:rsidP="005824EF">
            <w:pPr>
              <w:rPr>
                <w:sz w:val="24"/>
                <w:szCs w:val="24"/>
              </w:rPr>
            </w:pP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Rakousko-Uhersko</w:t>
            </w:r>
          </w:p>
          <w:p w:rsidR="005824EF" w:rsidRPr="008473A9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USA, Rusko, Japonsko</w:t>
            </w:r>
          </w:p>
        </w:tc>
        <w:tc>
          <w:tcPr>
            <w:tcW w:w="5954" w:type="dxa"/>
          </w:tcPr>
          <w:p w:rsidR="005824EF" w:rsidRDefault="00F35883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Technický a vědecký pokrok 2. pol. 19 st.</w:t>
            </w:r>
          </w:p>
          <w:p w:rsidR="00F35883" w:rsidRDefault="00F35883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na přelomu 19. a 20. století</w:t>
            </w:r>
          </w:p>
          <w:p w:rsidR="00F35883" w:rsidRDefault="00F35883" w:rsidP="005824EF">
            <w:pPr>
              <w:rPr>
                <w:sz w:val="24"/>
                <w:szCs w:val="24"/>
              </w:rPr>
            </w:pPr>
          </w:p>
          <w:p w:rsidR="00F35883" w:rsidRPr="004B480E" w:rsidRDefault="00F35883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Válka Severu proti Jihu</w:t>
            </w:r>
          </w:p>
        </w:tc>
        <w:tc>
          <w:tcPr>
            <w:tcW w:w="1417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</w:tr>
      <w:tr w:rsidR="005824EF" w:rsidRPr="004B480E" w:rsidTr="00D27979">
        <w:tc>
          <w:tcPr>
            <w:tcW w:w="5098" w:type="dxa"/>
          </w:tcPr>
          <w:p w:rsidR="005824EF" w:rsidRDefault="005824EF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světová válka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Průběh 1.světové války</w:t>
            </w:r>
          </w:p>
          <w:p w:rsidR="005824EF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Ruská revoluce</w:t>
            </w:r>
          </w:p>
          <w:p w:rsidR="005824EF" w:rsidRPr="008473A9" w:rsidRDefault="005824EF" w:rsidP="005824E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Vyhlášení Československa</w:t>
            </w:r>
          </w:p>
        </w:tc>
        <w:tc>
          <w:tcPr>
            <w:tcW w:w="5954" w:type="dxa"/>
          </w:tcPr>
          <w:p w:rsidR="005824EF" w:rsidRDefault="00F35883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Atentát v Sarajevu</w:t>
            </w:r>
          </w:p>
          <w:p w:rsidR="00F35883" w:rsidRDefault="00F35883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Průběh 1. světové války</w:t>
            </w:r>
          </w:p>
          <w:p w:rsidR="00F35883" w:rsidRDefault="00F35883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Zbraně a strategie 1. světové války</w:t>
            </w:r>
          </w:p>
          <w:p w:rsidR="00F35883" w:rsidRPr="004B480E" w:rsidRDefault="00F35883" w:rsidP="0058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T.G.M.</w:t>
            </w:r>
          </w:p>
        </w:tc>
        <w:tc>
          <w:tcPr>
            <w:tcW w:w="1417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824EF" w:rsidRPr="004B480E" w:rsidRDefault="005824EF" w:rsidP="005824EF">
            <w:pPr>
              <w:rPr>
                <w:sz w:val="24"/>
                <w:szCs w:val="24"/>
              </w:rPr>
            </w:pPr>
          </w:p>
        </w:tc>
      </w:tr>
    </w:tbl>
    <w:p w:rsidR="00007C5B" w:rsidRDefault="00BB7672"/>
    <w:sectPr w:rsidR="00007C5B" w:rsidSect="005824EF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ED3"/>
    <w:multiLevelType w:val="hybridMultilevel"/>
    <w:tmpl w:val="296C60C4"/>
    <w:lvl w:ilvl="0" w:tplc="13D8A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EF"/>
    <w:rsid w:val="000933F7"/>
    <w:rsid w:val="003830AA"/>
    <w:rsid w:val="005824EF"/>
    <w:rsid w:val="007D5C9A"/>
    <w:rsid w:val="00BB7672"/>
    <w:rsid w:val="00D27979"/>
    <w:rsid w:val="00F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8552E-B726-447A-BAC8-5341085E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Zíková</dc:creator>
  <cp:keywords/>
  <dc:description/>
  <cp:lastModifiedBy>Zíková Martina</cp:lastModifiedBy>
  <cp:revision>2</cp:revision>
  <dcterms:created xsi:type="dcterms:W3CDTF">2021-09-04T13:46:00Z</dcterms:created>
  <dcterms:modified xsi:type="dcterms:W3CDTF">2021-09-04T13:46:00Z</dcterms:modified>
</cp:coreProperties>
</file>