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5E" w:rsidRPr="0019135E" w:rsidRDefault="0019135E" w:rsidP="0019135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  <w:r w:rsidRPr="001913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Vážení rodiče, </w:t>
      </w:r>
    </w:p>
    <w:p w:rsidR="0019135E" w:rsidRPr="0019135E" w:rsidRDefault="0019135E" w:rsidP="0019135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9135E" w:rsidRDefault="0019135E" w:rsidP="0019135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13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třídních schůzkách jsme mluvili o specifikách 3. </w:t>
      </w:r>
      <w:proofErr w:type="spellStart"/>
      <w:r w:rsidRPr="001913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trojročí</w:t>
      </w:r>
      <w:proofErr w:type="spellEnd"/>
      <w:r w:rsidRPr="001913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které by vystihl citát Marie Montessori: "Pomoz mi, abych přispěl sám."</w:t>
      </w:r>
    </w:p>
    <w:p w:rsidR="001769D6" w:rsidRDefault="001769D6" w:rsidP="0019135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Marie Montessori mluví o této vývojové fázi dětí takto:</w:t>
      </w:r>
    </w:p>
    <w:p w:rsidR="0019135E" w:rsidRPr="0019135E" w:rsidRDefault="0019135E" w:rsidP="0019135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>Tato fáze je pojmenována jako “zrození společenské bytosti”, období transformace, které provázejí velké fyzické a psychické změny, související s emocionální nestabilitou, ale i častější únavou a onemocněními. Tyto proměny se projevují ve všech oblastech života.</w:t>
      </w:r>
    </w:p>
    <w:p w:rsidR="0026461F" w:rsidRDefault="00514973" w:rsidP="0019135E">
      <w:pPr>
        <w:numPr>
          <w:ilvl w:val="0"/>
          <w:numId w:val="1"/>
        </w:numPr>
      </w:pPr>
      <w:r w:rsidRPr="0019135E">
        <w:t>Ke zranitelnosti tohoto období je proto třeba přistupovat velmi citlivě. Dospívající často řeší tyto otázky: Kdo jsem? Zapadám sem? Jak mohu být k užitku? Jak si najdu svoje místo? Jak se stát dospělým a převzít zodpovědnost? Vážíte si mě? Jak mohu přispět ke spravedlnosti?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 xml:space="preserve">Dospívající se v tomto období zabývají (a často i trápí) svým vzhledem a tím, jestli zapadnou do kolektivu, kam vlastně patří. 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 xml:space="preserve">Záleží jim na tom, co si o nich jejich spolužáci myslí, je pro ně zásadní ocenění od vrstevníků. Toto ocenění vrstevníků ze skupiny je důležitější než pochvala od rodičů a učitelů. 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>Dospívající mají přebírat stále více zodpovědnosti, protože pak mohou zvládnout i náročnější úkoly a přispívá to k</w:t>
      </w:r>
      <w:r w:rsidR="001769D6">
        <w:t xml:space="preserve"> jejich lepšímu sebehodnocení. Je pro ně velmi důležitá</w:t>
      </w:r>
      <w:r w:rsidRPr="0019135E">
        <w:t xml:space="preserve"> možnost sebevyjádření, proto </w:t>
      </w:r>
      <w:r w:rsidR="0019135E">
        <w:t xml:space="preserve">mají ve 3. </w:t>
      </w:r>
      <w:proofErr w:type="spellStart"/>
      <w:r w:rsidR="0019135E">
        <w:t>trojročí</w:t>
      </w:r>
      <w:proofErr w:type="spellEnd"/>
      <w:r w:rsidR="0019135E">
        <w:t xml:space="preserve"> </w:t>
      </w:r>
      <w:r w:rsidRPr="0019135E">
        <w:t xml:space="preserve">prostor pro sebevyjádření uměním, hudbou, hrou na hudební nástroje, čtením i vlastním psaním </w:t>
      </w:r>
      <w:r w:rsidR="001769D6">
        <w:t>básní, příběhů, hraním divadla, pracují</w:t>
      </w:r>
      <w:r w:rsidRPr="0019135E">
        <w:t xml:space="preserve"> s literaturou, </w:t>
      </w:r>
      <w:r w:rsidR="001769D6">
        <w:t>a hledají</w:t>
      </w:r>
      <w:r w:rsidRPr="0019135E">
        <w:t xml:space="preserve"> příběhy “hrdinů”. </w:t>
      </w:r>
    </w:p>
    <w:p w:rsidR="0026461F" w:rsidRPr="0019135E" w:rsidRDefault="001769D6" w:rsidP="0019135E">
      <w:pPr>
        <w:numPr>
          <w:ilvl w:val="0"/>
          <w:numId w:val="1"/>
        </w:numPr>
      </w:pPr>
      <w:r>
        <w:t>Je pro ně</w:t>
      </w:r>
      <w:r w:rsidR="00514973" w:rsidRPr="0019135E">
        <w:t xml:space="preserve"> také příznačný idealismus.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>Marie Montessori rozvíjela potřebu dospívajících zařadit se do společnosti.  Cítí v sobě sílu pomáhat druhým, proto je třeba umožnit jim práci pro komunitu, dělat něco praktického a prospěšného.  </w:t>
      </w:r>
    </w:p>
    <w:p w:rsidR="0026461F" w:rsidRPr="001769D6" w:rsidRDefault="00514973" w:rsidP="0019135E">
      <w:pPr>
        <w:numPr>
          <w:ilvl w:val="0"/>
          <w:numId w:val="1"/>
        </w:numPr>
      </w:pPr>
      <w:r w:rsidRPr="001769D6">
        <w:t xml:space="preserve">Dospívající </w:t>
      </w:r>
      <w:r w:rsidRPr="001769D6">
        <w:rPr>
          <w:bCs/>
        </w:rPr>
        <w:t>chtějí, aby se s nimi zacházelo jako s dospělými</w:t>
      </w:r>
      <w:r w:rsidRPr="001769D6">
        <w:t>. Je potřeba nezrazovat jejich důstojnost, chovat se k nim “partnersky” jako k dospělým</w:t>
      </w:r>
      <w:r w:rsidRPr="001769D6">
        <w:rPr>
          <w:bCs/>
        </w:rPr>
        <w:t>, i když k tomu potřebují samozřejmě teprve dorůst.</w:t>
      </w:r>
      <w:r w:rsidRPr="001769D6">
        <w:t xml:space="preserve"> </w:t>
      </w:r>
    </w:p>
    <w:p w:rsidR="0026461F" w:rsidRPr="001769D6" w:rsidRDefault="00514973" w:rsidP="0019135E">
      <w:pPr>
        <w:numPr>
          <w:ilvl w:val="0"/>
          <w:numId w:val="1"/>
        </w:numPr>
        <w:rPr>
          <w:b/>
        </w:rPr>
      </w:pPr>
      <w:r w:rsidRPr="001769D6">
        <w:rPr>
          <w:b/>
        </w:rPr>
        <w:t xml:space="preserve">Dle Marie Montessori mají dospívající v tomto období uplatnit vše, co se doteď naučili a využít své znalosti v praxi.  Mysl dospívajících se zabývá sebepozorování, nemá tolik prostoru pro </w:t>
      </w:r>
      <w:proofErr w:type="gramStart"/>
      <w:r w:rsidRPr="001769D6">
        <w:rPr>
          <w:b/>
        </w:rPr>
        <w:t>akademickou</w:t>
      </w:r>
      <w:proofErr w:type="gramEnd"/>
      <w:r w:rsidRPr="001769D6">
        <w:rPr>
          <w:b/>
        </w:rPr>
        <w:t xml:space="preserve"> činnosti, proto se v tomto období znovu stávají aktivnější ruce a tělo, </w:t>
      </w:r>
      <w:r w:rsidRPr="001769D6">
        <w:rPr>
          <w:b/>
          <w:bCs/>
        </w:rPr>
        <w:t>důležitá je fyzická práce</w:t>
      </w:r>
      <w:r w:rsidRPr="001769D6">
        <w:rPr>
          <w:b/>
        </w:rPr>
        <w:t xml:space="preserve"> pro společnost. 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 xml:space="preserve">Ideálním pracovním a studijním prostorem je </w:t>
      </w:r>
      <w:r w:rsidRPr="0019135E">
        <w:rPr>
          <w:b/>
          <w:bCs/>
        </w:rPr>
        <w:t>prostředí, které se vztahuje k přírodě a zemi a k práci lidí</w:t>
      </w:r>
      <w:r w:rsidRPr="0019135E">
        <w:t xml:space="preserve"> - např. farma, na kter</w:t>
      </w:r>
      <w:r w:rsidR="001769D6">
        <w:t>é mohou dospívající společně fungovat</w:t>
      </w:r>
      <w:r w:rsidRPr="0019135E">
        <w:t xml:space="preserve"> a manuálně pracovat, starat se o zvířata, rostliny a hosty a učit se používat nástroje a nářadí dospělých. 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>Na takovém místě mohou dospívající zažít sounáležitost, spolupráci, zapojení, sdílenou zodpovědnost, sebedůležitost, ochranu a uznání, samostatnost i zodpovědnost, různorodost při učení – mezioborové učení, spolupráci se světem. Potřebu jít ven vyžadují i časté a silné emocionální reakce.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rPr>
          <w:b/>
          <w:bCs/>
        </w:rPr>
        <w:t>Podstatou je praktická práce a paralelně k ní studium</w:t>
      </w:r>
      <w:r w:rsidRPr="0019135E">
        <w:t xml:space="preserve">. 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>K tomu, aby mohli určitou práci vykonávat, si zjišťují informace a poznatky. Pro práci v městské</w:t>
      </w:r>
      <w:r w:rsidR="001769D6">
        <w:t>m</w:t>
      </w:r>
      <w:r w:rsidRPr="0019135E">
        <w:t xml:space="preserve"> prostředí se využívá pedagogiky místa, kde dospívající pracují s tím, kde jsou, co je kolem nich, jaké projekty budou dělat, aby pomohli,…“pedagogika místa a času“.</w:t>
      </w:r>
    </w:p>
    <w:p w:rsidR="0026461F" w:rsidRPr="0019135E" w:rsidRDefault="00514973" w:rsidP="0019135E">
      <w:pPr>
        <w:numPr>
          <w:ilvl w:val="0"/>
          <w:numId w:val="1"/>
        </w:numPr>
      </w:pPr>
      <w:r w:rsidRPr="0019135E">
        <w:t xml:space="preserve">Velmi užitečnou formou pro práci s dospívajícími jsou smysluplné </w:t>
      </w:r>
      <w:r w:rsidRPr="0019135E">
        <w:rPr>
          <w:b/>
          <w:bCs/>
        </w:rPr>
        <w:t>projekty</w:t>
      </w:r>
      <w:r w:rsidRPr="0019135E">
        <w:t>. Jejich smysluplnost zajišťuje především aktivní účast dospívajících na vytváření jejich konkrétního obsahu. Projekt by měl pomoci dospívajícím vidět věci v souvislostech (mezipředmětové vztahy), nastolovat globální a společenská témata s přesahem etické, sociální a ekologické roviny. Projekty by měly mít vysokou úroveň a výstupy by měly být kvalitní, čemuž pomáhá především spolupráce s externími odborníky, exkurze, výlety, návštěvy pracovišť apod. Dospívající měli mít možnost uplatnit své teoretické poznatky v praxi, svou fyzickou i intelektuální aktivitu, tvořivost i fantazii.</w:t>
      </w:r>
    </w:p>
    <w:p w:rsidR="001769D6" w:rsidRDefault="001769D6">
      <w:r>
        <w:lastRenderedPageBreak/>
        <w:t>Jak se tyto cíle snažíme naplňovat v Prachaticích:</w:t>
      </w:r>
    </w:p>
    <w:p w:rsidR="001769D6" w:rsidRDefault="001769D6" w:rsidP="001769D6">
      <w:pPr>
        <w:pStyle w:val="Odstavecseseznamem"/>
        <w:numPr>
          <w:ilvl w:val="0"/>
          <w:numId w:val="8"/>
        </w:numPr>
      </w:pPr>
      <w:r>
        <w:t xml:space="preserve">Stěžejním studijním oborem je Výchova k volbě povolání, na kterou máme vyhrazen celý pátek. Jezdíme na exkurze, pracovní workshopy do různých provozů a na střední školy, aby děti získaly představu o tom, co by mohly v životě </w:t>
      </w:r>
      <w:r w:rsidR="00162DD8">
        <w:t>dělat a pro jakou střední školu se v 9. ročníku rozhodnout. Jsme tedy hodně v terénu a vycházíme z toho, co by děti zajímalo. Ne vše se nám podaří zajistit, ale navštívíme toho hodně.</w:t>
      </w:r>
    </w:p>
    <w:p w:rsidR="00162DD8" w:rsidRDefault="00162DD8" w:rsidP="00162DD8">
      <w:pPr>
        <w:pStyle w:val="Odstavecseseznamem"/>
      </w:pPr>
    </w:p>
    <w:p w:rsidR="00162DD8" w:rsidRDefault="00162DD8" w:rsidP="001769D6">
      <w:pPr>
        <w:pStyle w:val="Odstavecseseznamem"/>
        <w:numPr>
          <w:ilvl w:val="0"/>
          <w:numId w:val="8"/>
        </w:numPr>
      </w:pPr>
      <w:r>
        <w:t xml:space="preserve">Dalším prvkem je společné vaření, kdy vybereme jeden den v týdnu dle rozvrhu, v letošním roce to byla středa, kdy skupinky 4 dětí vaří obědové menu společně ve cvičné kuchyňce pro celou třídu a několik vyučujících. Práce zahrnuje naplánování receptu, společný nákup, příprava, kompletní úklid a vyúčtování. Na vaření si děti vybírají peníze (teď to bylo 80Kč za oběd). Podmínkou bývá, aby v pokrmu byla zahrnuta zelenina a aby byl pokrm zdravý (nejde tedy o </w:t>
      </w:r>
      <w:proofErr w:type="spellStart"/>
      <w:r>
        <w:t>smažák</w:t>
      </w:r>
      <w:proofErr w:type="spellEnd"/>
      <w:r>
        <w:t xml:space="preserve"> s </w:t>
      </w:r>
      <w:proofErr w:type="spellStart"/>
      <w:r>
        <w:t>hranolkami</w:t>
      </w:r>
      <w:proofErr w:type="spellEnd"/>
      <w:r>
        <w:t>). Zatím jsme nepřišli na lepší model než, že si děti přinesou peníze z domova na každé jídlo zvlášť, já v tom ale vidím výhodu, že pracují s fyzickými penězi a nikoli s přesuny na účtu.</w:t>
      </w:r>
      <w:r w:rsidR="00B6014A">
        <w:t xml:space="preserve"> Společné peníze, které jim na závěr roku zbydou, si společně utratí. Letos je využili v Praze na vstupy a exkurze.</w:t>
      </w:r>
    </w:p>
    <w:p w:rsidR="00162DD8" w:rsidRDefault="00162DD8" w:rsidP="00162DD8">
      <w:pPr>
        <w:pStyle w:val="Odstavecseseznamem"/>
      </w:pPr>
    </w:p>
    <w:p w:rsidR="00162DD8" w:rsidRDefault="00162DD8" w:rsidP="001769D6">
      <w:pPr>
        <w:pStyle w:val="Odstavecseseznamem"/>
        <w:numPr>
          <w:ilvl w:val="0"/>
          <w:numId w:val="8"/>
        </w:numPr>
      </w:pPr>
      <w:r>
        <w:t>Pracujeme na projektech v dílnách s panem truhlářem, a děti si vybírají svůj pracovní projekt, na kterém pracují. Letošní děti vyráběly např. dř</w:t>
      </w:r>
      <w:r w:rsidR="00A31136">
        <w:t>evěný kalendář do třídy, dřevěné formy na mýdla, malované dveře, šachy…</w:t>
      </w:r>
    </w:p>
    <w:p w:rsidR="00A31136" w:rsidRDefault="00A31136" w:rsidP="00A31136">
      <w:pPr>
        <w:pStyle w:val="Odstavecseseznamem"/>
      </w:pPr>
    </w:p>
    <w:p w:rsidR="00A31136" w:rsidRDefault="00A31136" w:rsidP="001769D6">
      <w:pPr>
        <w:pStyle w:val="Odstavecseseznamem"/>
        <w:numPr>
          <w:ilvl w:val="0"/>
          <w:numId w:val="8"/>
        </w:numPr>
      </w:pPr>
      <w:r>
        <w:t>Někteří odborníci také přicházejí k nám přímo z praxe a pracují s dětmi, např. finanční gramotnost, péče o sebe a intimní témata, policie a trestná činnost, Linka bezpečí, workshop o hudbě s </w:t>
      </w:r>
      <w:proofErr w:type="spellStart"/>
      <w:r>
        <w:t>DJem</w:t>
      </w:r>
      <w:proofErr w:type="spellEnd"/>
      <w:r>
        <w:t>, zdravé stravování…</w:t>
      </w:r>
    </w:p>
    <w:p w:rsidR="00A31136" w:rsidRDefault="00A31136" w:rsidP="00A31136">
      <w:pPr>
        <w:pStyle w:val="Odstavecseseznamem"/>
      </w:pPr>
    </w:p>
    <w:p w:rsidR="00A31136" w:rsidRDefault="00A31136" w:rsidP="001769D6">
      <w:pPr>
        <w:pStyle w:val="Odstavecseseznamem"/>
        <w:numPr>
          <w:ilvl w:val="0"/>
          <w:numId w:val="8"/>
        </w:numPr>
      </w:pPr>
      <w:r>
        <w:t>Ve třídě by letos s dětmi rodilý mluvčí Tom</w:t>
      </w:r>
      <w:r w:rsidR="00962410">
        <w:t xml:space="preserve"> Johnson</w:t>
      </w:r>
      <w:r>
        <w:t xml:space="preserve"> (ze Skotska), se kterým děti velmi hezky spolupracovaly a plynule mluvily. Příští rok s námi Tom nemůže být takto pravidelně, ale pokoušíme se hledat řešení, ab</w:t>
      </w:r>
      <w:r w:rsidR="00962410">
        <w:t>y s dětmi být mohl, třeba týden v měsíci…, případně jiný rodilý mluvčí.</w:t>
      </w:r>
    </w:p>
    <w:p w:rsidR="00962410" w:rsidRDefault="00962410" w:rsidP="00962410">
      <w:pPr>
        <w:pStyle w:val="Odstavecseseznamem"/>
      </w:pPr>
    </w:p>
    <w:p w:rsidR="00962410" w:rsidRDefault="00962410" w:rsidP="001769D6">
      <w:pPr>
        <w:pStyle w:val="Odstavecseseznamem"/>
        <w:numPr>
          <w:ilvl w:val="0"/>
          <w:numId w:val="8"/>
        </w:numPr>
      </w:pPr>
      <w:r>
        <w:t xml:space="preserve">Ve třetím </w:t>
      </w:r>
      <w:proofErr w:type="spellStart"/>
      <w:r>
        <w:t>trojročí</w:t>
      </w:r>
      <w:proofErr w:type="spellEnd"/>
      <w:r>
        <w:t xml:space="preserve"> děti čekají týdenní kurzy a expedice. V 7. A 8. ročníku je to jeden rok </w:t>
      </w:r>
      <w:proofErr w:type="spellStart"/>
      <w:r>
        <w:t>cyklokurz</w:t>
      </w:r>
      <w:proofErr w:type="spellEnd"/>
      <w:r>
        <w:t xml:space="preserve"> a druhý rok týden v Praze za povoláními a kulturou, v 9. ročníku vodácký kurz.</w:t>
      </w:r>
    </w:p>
    <w:p w:rsidR="00962410" w:rsidRDefault="00962410" w:rsidP="00962410">
      <w:pPr>
        <w:pStyle w:val="Odstavecseseznamem"/>
      </w:pPr>
    </w:p>
    <w:p w:rsidR="00514973" w:rsidRDefault="00962410" w:rsidP="00514973">
      <w:pPr>
        <w:pStyle w:val="Odstavecseseznamem"/>
        <w:numPr>
          <w:ilvl w:val="0"/>
          <w:numId w:val="8"/>
        </w:numPr>
      </w:pPr>
      <w:r>
        <w:t>Dětem také přibyde 2. cizí jazyk – němčina</w:t>
      </w:r>
    </w:p>
    <w:p w:rsidR="00514973" w:rsidRDefault="00514973" w:rsidP="00514973">
      <w:pPr>
        <w:pStyle w:val="Odstavecseseznamem"/>
      </w:pPr>
    </w:p>
    <w:p w:rsidR="00514973" w:rsidRDefault="00514973" w:rsidP="00514973">
      <w:pPr>
        <w:pStyle w:val="Odstavecseseznamem"/>
        <w:numPr>
          <w:ilvl w:val="0"/>
          <w:numId w:val="8"/>
        </w:numPr>
        <w:spacing w:after="0"/>
      </w:pPr>
      <w:r>
        <w:t>V příštím roce bychom chtěli zkusit propojenou výuku dějepisu a hudební výchovu v angličtině, kde budeme děti provázet tandemově. Helenka a neangličtináři.</w:t>
      </w:r>
    </w:p>
    <w:p w:rsidR="00514973" w:rsidRDefault="00514973" w:rsidP="00514973">
      <w:pPr>
        <w:pStyle w:val="Odstavecseseznamem"/>
      </w:pPr>
    </w:p>
    <w:p w:rsidR="00BA7FE5" w:rsidRDefault="00BA7FE5" w:rsidP="001769D6">
      <w:pPr>
        <w:pStyle w:val="Odstavecseseznamem"/>
        <w:numPr>
          <w:ilvl w:val="0"/>
          <w:numId w:val="8"/>
        </w:numPr>
      </w:pPr>
      <w:r>
        <w:t xml:space="preserve">Prostory třídy – </w:t>
      </w:r>
      <w:proofErr w:type="gramStart"/>
      <w:r>
        <w:t>děti v 7.a 8. ročníku</w:t>
      </w:r>
      <w:proofErr w:type="gramEnd"/>
      <w:r>
        <w:t xml:space="preserve"> mají k dispozici 2 třídy, ve kterých si mohou libovolně sednout. Chtěli bychom mezi třídami probourat vstup, ale </w:t>
      </w:r>
      <w:r w:rsidR="009C2010">
        <w:t>čekáme, až to bude z finančních důvodů možné. Devátý ročník má třídu zvlášť.</w:t>
      </w:r>
    </w:p>
    <w:p w:rsidR="00553E1F" w:rsidRDefault="00553E1F" w:rsidP="00553E1F">
      <w:pPr>
        <w:pStyle w:val="Odstavecseseznamem"/>
      </w:pPr>
    </w:p>
    <w:p w:rsidR="00553E1F" w:rsidRDefault="00553E1F" w:rsidP="001769D6">
      <w:pPr>
        <w:pStyle w:val="Odstavecseseznamem"/>
        <w:numPr>
          <w:ilvl w:val="0"/>
          <w:numId w:val="8"/>
        </w:numPr>
      </w:pPr>
      <w:r>
        <w:t xml:space="preserve">Děti si už kupují ve třetím </w:t>
      </w:r>
      <w:proofErr w:type="spellStart"/>
      <w:r>
        <w:t>trojročí</w:t>
      </w:r>
      <w:proofErr w:type="spellEnd"/>
      <w:r>
        <w:t xml:space="preserve"> sešity samy, po domluvě s průvodcem daného oboru, kteří se už mění. Nebo mohou pokračovat v sešitech z druhého </w:t>
      </w:r>
      <w:proofErr w:type="spellStart"/>
      <w:r>
        <w:t>trojročí</w:t>
      </w:r>
      <w:proofErr w:type="spellEnd"/>
      <w:r>
        <w:t xml:space="preserve">, např. v češtině. Děti platí pracovní sešity na Aj a </w:t>
      </w:r>
      <w:proofErr w:type="spellStart"/>
      <w:r>
        <w:t>Nj</w:t>
      </w:r>
      <w:proofErr w:type="spellEnd"/>
      <w:r>
        <w:t>, příspěvek na výtvarný materiál, papíry a folie, které mají k dispozici ve třídě. Lísteček s přesnými údaji dostanete v posledním týdnu školy.</w:t>
      </w:r>
    </w:p>
    <w:p w:rsidR="00553E1F" w:rsidRDefault="00553E1F" w:rsidP="00553E1F">
      <w:pPr>
        <w:pStyle w:val="Odstavecseseznamem"/>
      </w:pPr>
    </w:p>
    <w:p w:rsidR="00553E1F" w:rsidRDefault="00553E1F" w:rsidP="001769D6">
      <w:pPr>
        <w:pStyle w:val="Odstavecseseznamem"/>
        <w:numPr>
          <w:ilvl w:val="0"/>
          <w:numId w:val="8"/>
        </w:numPr>
      </w:pPr>
      <w:r>
        <w:t xml:space="preserve">Děti stále dostávají slovní hodnocení, jsou více hodnocené procenty, a v 8. a 9. ročníku dostanou výpis známek, aby věděly, jaké známky se jim budou psát na přihlášky na střední školu. </w:t>
      </w:r>
    </w:p>
    <w:p w:rsidR="00553E1F" w:rsidRDefault="00553E1F" w:rsidP="00553E1F">
      <w:pPr>
        <w:pStyle w:val="Odstavecseseznamem"/>
      </w:pPr>
    </w:p>
    <w:p w:rsidR="00553E1F" w:rsidRDefault="00553E1F" w:rsidP="001769D6">
      <w:pPr>
        <w:pStyle w:val="Odstavecseseznamem"/>
        <w:numPr>
          <w:ilvl w:val="0"/>
          <w:numId w:val="8"/>
        </w:numPr>
      </w:pPr>
      <w:r>
        <w:t>V sedmé třídě jsou děti nejméně nakloněné studijní práci a chtějí pracovat spíše prakticky, v osmé třídě jsou pro ně motivací známky, a v deváté třídě známky a přijímačky. Je to ale u každého individuální a neplatí to tak pro každého. Někdo pilný a svědomitý povahou a bude dělat vždy všechno a někdo povahou lenoch a nebude dělat nic ani kvůli známkám. Ale v deváté třídě pak pracují většinou všechny děti intenzivně</w:t>
      </w:r>
      <w:r w:rsidR="00BA7FE5">
        <w:t>. Po přijímačkách</w:t>
      </w:r>
      <w:r>
        <w:t xml:space="preserve"> poleví.</w:t>
      </w:r>
    </w:p>
    <w:p w:rsidR="00962410" w:rsidRDefault="00962410" w:rsidP="00962410">
      <w:pPr>
        <w:pStyle w:val="Odstavecseseznamem"/>
      </w:pPr>
    </w:p>
    <w:p w:rsidR="00962410" w:rsidRDefault="00553E1F" w:rsidP="001769D6">
      <w:pPr>
        <w:pStyle w:val="Odstavecseseznamem"/>
        <w:numPr>
          <w:ilvl w:val="0"/>
          <w:numId w:val="8"/>
        </w:numPr>
      </w:pPr>
      <w:r>
        <w:lastRenderedPageBreak/>
        <w:t>Děti n</w:t>
      </w:r>
      <w:r w:rsidR="00962410">
        <w:t>avštěvují naši školku, kde s</w:t>
      </w:r>
      <w:r w:rsidR="00BA7FE5">
        <w:t xml:space="preserve">tráví 1-2 dny za celý rok, a </w:t>
      </w:r>
      <w:r w:rsidR="00962410">
        <w:t>vyzkouší práci s malými dětmi a připraví si pro ně jednoduchou aktivitu nebo povídání o své zálibě.</w:t>
      </w:r>
    </w:p>
    <w:p w:rsidR="00962410" w:rsidRDefault="00962410" w:rsidP="00962410">
      <w:pPr>
        <w:pStyle w:val="Odstavecseseznamem"/>
      </w:pPr>
    </w:p>
    <w:p w:rsidR="00962410" w:rsidRDefault="00962410" w:rsidP="001769D6">
      <w:pPr>
        <w:pStyle w:val="Odstavecseseznamem"/>
        <w:numPr>
          <w:ilvl w:val="0"/>
          <w:numId w:val="8"/>
        </w:numPr>
      </w:pPr>
      <w:r>
        <w:t xml:space="preserve">Naše děti se podílení na organizování školních akcí, jako je zahradní slavnost, projektový týden, </w:t>
      </w:r>
      <w:r w:rsidR="00B6014A">
        <w:t>občerstvení na vánočních trzích i jiných příležitostech.</w:t>
      </w:r>
    </w:p>
    <w:p w:rsidR="00B6014A" w:rsidRDefault="00B6014A" w:rsidP="00B6014A">
      <w:pPr>
        <w:pStyle w:val="Odstavecseseznamem"/>
      </w:pPr>
    </w:p>
    <w:p w:rsidR="00B6014A" w:rsidRDefault="00B6014A" w:rsidP="001769D6">
      <w:pPr>
        <w:pStyle w:val="Odstavecseseznamem"/>
        <w:numPr>
          <w:ilvl w:val="0"/>
          <w:numId w:val="8"/>
        </w:numPr>
      </w:pPr>
      <w:r>
        <w:t xml:space="preserve">9. ročník si organizuje své kavárny při různých příležitostech a výdělek z nich si šetří na závěrečný výlet na konci ročníku, který si sami mohou vybrat a zajistit (v rámci možností a bezpečnosti </w:t>
      </w:r>
      <w:r>
        <w:sym w:font="Wingdings" w:char="F04A"/>
      </w:r>
      <w:r>
        <w:t>).</w:t>
      </w:r>
    </w:p>
    <w:p w:rsidR="00B6014A" w:rsidRDefault="00B6014A" w:rsidP="00B6014A">
      <w:pPr>
        <w:pStyle w:val="Odstavecseseznamem"/>
      </w:pPr>
    </w:p>
    <w:p w:rsidR="00B6014A" w:rsidRDefault="00B6014A" w:rsidP="001769D6">
      <w:pPr>
        <w:pStyle w:val="Odstavecseseznamem"/>
        <w:numPr>
          <w:ilvl w:val="0"/>
          <w:numId w:val="8"/>
        </w:numPr>
      </w:pPr>
      <w:r>
        <w:t xml:space="preserve">V 8. ročníku začínáme dělat cvičné testy k přijímacím zkouškám, v 9. ročníku píší děti už testy každý měsíc s omezeným časem a navíc mají ještě přípravu na přijímačky z ČJ a M, která je nad rámec výuky a je dobrovolná. </w:t>
      </w:r>
    </w:p>
    <w:p w:rsidR="00B6014A" w:rsidRDefault="00B6014A" w:rsidP="00B6014A">
      <w:pPr>
        <w:pStyle w:val="Odstavecseseznamem"/>
      </w:pPr>
    </w:p>
    <w:p w:rsidR="00B6014A" w:rsidRDefault="00B6014A" w:rsidP="001769D6">
      <w:pPr>
        <w:pStyle w:val="Odstavecseseznamem"/>
        <w:numPr>
          <w:ilvl w:val="0"/>
          <w:numId w:val="8"/>
        </w:numPr>
      </w:pPr>
      <w:r>
        <w:t xml:space="preserve">Ročníkové práce ve třetím </w:t>
      </w:r>
      <w:proofErr w:type="spellStart"/>
      <w:r>
        <w:t>trojročí</w:t>
      </w:r>
      <w:proofErr w:type="spellEnd"/>
      <w:r>
        <w:t xml:space="preserve"> jsou praktické a jejich prezentace jsou v kinosále pro rodiče a veřejnost. V 9. ročníku část práce prezentují v Aj a dostávají anglickou otázku, na kterou reagují v AJ.</w:t>
      </w:r>
    </w:p>
    <w:p w:rsidR="00B6014A" w:rsidRDefault="00B6014A" w:rsidP="00B6014A">
      <w:pPr>
        <w:pStyle w:val="Odstavecseseznamem"/>
      </w:pPr>
    </w:p>
    <w:p w:rsidR="00B6014A" w:rsidRDefault="00B6014A" w:rsidP="001769D6">
      <w:pPr>
        <w:pStyle w:val="Odstavecseseznamem"/>
        <w:numPr>
          <w:ilvl w:val="0"/>
          <w:numId w:val="8"/>
        </w:numPr>
      </w:pPr>
      <w:r>
        <w:t xml:space="preserve">Adaptační pobyt – řešíme termín, dostali jsme nabídku z Rumunska na ubytování a horskou turistiku, tak to zvažujeme, ale některé děti jedou první týden do Anglie, nebylo by to tedy vhodné, ale určitě se termín dozvíte včas. </w:t>
      </w:r>
      <w:r w:rsidR="00BA7FE5">
        <w:t xml:space="preserve">Ještě nám do toho vstoupila rekonstrukce ŠJ, a je tedy možné, že bude v září nějaký nouzový režim jako v těchto posledních dnech. </w:t>
      </w:r>
      <w:r w:rsidR="00263313">
        <w:t>Pro adaptační kurz, který je pro tuto skupinu velmi důležitý, hledáme místo, kde si můžeme sami vařit a postarat se o sebe.</w:t>
      </w:r>
    </w:p>
    <w:p w:rsidR="00263313" w:rsidRDefault="00263313" w:rsidP="00263313">
      <w:pPr>
        <w:pStyle w:val="Odstavecseseznamem"/>
      </w:pPr>
    </w:p>
    <w:p w:rsidR="00263313" w:rsidRDefault="00263313" w:rsidP="001769D6">
      <w:pPr>
        <w:pStyle w:val="Odstavecseseznamem"/>
        <w:numPr>
          <w:ilvl w:val="0"/>
          <w:numId w:val="8"/>
        </w:numPr>
      </w:pPr>
      <w:r>
        <w:t>Rádi bychom naplnily i myšlenku mít vlastní farmu, kde by děti mohly spát a budovat své zázemí. Místo by mělo být snadno dostupné apod. Zatím takové místo nemáme. Hledáme.</w:t>
      </w:r>
    </w:p>
    <w:p w:rsidR="00263313" w:rsidRDefault="00263313" w:rsidP="00263313">
      <w:pPr>
        <w:pStyle w:val="Odstavecseseznamem"/>
      </w:pPr>
    </w:p>
    <w:p w:rsidR="00263313" w:rsidRDefault="00263313" w:rsidP="001769D6">
      <w:pPr>
        <w:pStyle w:val="Odstavecseseznamem"/>
        <w:numPr>
          <w:ilvl w:val="0"/>
          <w:numId w:val="8"/>
        </w:numPr>
      </w:pPr>
      <w:r>
        <w:t xml:space="preserve">Naším největším úkolem ve třetím </w:t>
      </w:r>
      <w:proofErr w:type="spellStart"/>
      <w:r>
        <w:t>trojročí</w:t>
      </w:r>
      <w:proofErr w:type="spellEnd"/>
      <w:r>
        <w:t xml:space="preserve"> je učit se zvládat své emoce, učit se žít v kolektivu, být samostatný, kreativní a umět kriticky přemýšlet. A k tomu všemu se ještě něco naučit, rozhodnout se, jakou střední školu budu studovat a uspět u přijímacích zkoušek. Žádný z těchto úkolů není vůbec jednoduchý a nejde zvládnout přes noc. Vnímám pak obzvláště důležitou roli rodičů a průvodců v tom, abychom dětem stáli po boku a byli jim oporou při této cestě k samostatnosti </w:t>
      </w:r>
      <w:r w:rsidR="00553E1F">
        <w:t>a autonomii a byli jim stále bezpečným přístavem, i když se jim zrovna nedaří, a zároveň je nebrzdili, když chtějí plout.</w:t>
      </w:r>
    </w:p>
    <w:p w:rsidR="00BA7FE5" w:rsidRDefault="00BA7FE5" w:rsidP="00BA7FE5">
      <w:pPr>
        <w:pStyle w:val="Odstavecseseznamem"/>
      </w:pPr>
    </w:p>
    <w:p w:rsidR="00BA7FE5" w:rsidRDefault="00BA7FE5" w:rsidP="00BA7FE5"/>
    <w:p w:rsidR="00BA7FE5" w:rsidRDefault="00BA7FE5" w:rsidP="00BA7FE5">
      <w:r>
        <w:t xml:space="preserve">Třídními průvodkyněmi a průvodci v příštím školním roce ve třetím </w:t>
      </w:r>
      <w:proofErr w:type="spellStart"/>
      <w:r>
        <w:t>trojročí</w:t>
      </w:r>
      <w:proofErr w:type="spellEnd"/>
      <w:r>
        <w:t xml:space="preserve"> budou:</w:t>
      </w:r>
    </w:p>
    <w:p w:rsidR="009C2010" w:rsidRDefault="009C2010" w:rsidP="00BA7FE5">
      <w:proofErr w:type="gramStart"/>
      <w:r>
        <w:t>Pro 7.a 8. ročník</w:t>
      </w:r>
      <w:proofErr w:type="gramEnd"/>
      <w:r>
        <w:t xml:space="preserve"> - </w:t>
      </w:r>
      <w:r w:rsidR="00783C5F">
        <w:t xml:space="preserve">Helena Klimešová - </w:t>
      </w:r>
      <w:hyperlink r:id="rId5" w:history="1">
        <w:r w:rsidR="00783C5F" w:rsidRPr="00A8251E">
          <w:rPr>
            <w:rStyle w:val="Hypertextovodkaz"/>
          </w:rPr>
          <w:t>klimesova@narodka.cz</w:t>
        </w:r>
      </w:hyperlink>
    </w:p>
    <w:p w:rsidR="00BA7FE5" w:rsidRDefault="009C2010" w:rsidP="009C2010">
      <w:pPr>
        <w:ind w:left="1416"/>
      </w:pPr>
      <w:r>
        <w:t xml:space="preserve">  - </w:t>
      </w:r>
      <w:r w:rsidR="00BA7FE5">
        <w:t xml:space="preserve">Veronika Veselovská </w:t>
      </w:r>
      <w:r w:rsidR="00783C5F">
        <w:t xml:space="preserve">- </w:t>
      </w:r>
      <w:hyperlink r:id="rId6" w:history="1">
        <w:r w:rsidRPr="001D06F8">
          <w:rPr>
            <w:rStyle w:val="Hypertextovodkaz"/>
          </w:rPr>
          <w:t>veselovskave@narodka.cz</w:t>
        </w:r>
      </w:hyperlink>
      <w:r>
        <w:t>, tel. 728 005 130</w:t>
      </w:r>
    </w:p>
    <w:p w:rsidR="00BA7FE5" w:rsidRDefault="00783C5F" w:rsidP="00BA7FE5">
      <w:r>
        <w:t xml:space="preserve">Pro 9. ročník - Petr Vogeltanz - </w:t>
      </w:r>
      <w:hyperlink r:id="rId7" w:history="1">
        <w:r w:rsidR="009C2010" w:rsidRPr="001D06F8">
          <w:rPr>
            <w:rStyle w:val="Hypertextovodkaz"/>
          </w:rPr>
          <w:t>vogeltanzpe@narodka.cz</w:t>
        </w:r>
      </w:hyperlink>
    </w:p>
    <w:p w:rsidR="00783C5F" w:rsidRDefault="00783C5F" w:rsidP="00BA7FE5"/>
    <w:p w:rsidR="009C2010" w:rsidRDefault="00783C5F" w:rsidP="00BA7FE5">
      <w:r>
        <w:t>Průvodce jednotlivých oborů se dozvíte v září.</w:t>
      </w:r>
    </w:p>
    <w:p w:rsidR="009C2010" w:rsidRDefault="009C2010" w:rsidP="00BA7FE5">
      <w:r>
        <w:t>Kdybyste cokoli potřebovali, prosím, obraťte se na nás.</w:t>
      </w:r>
    </w:p>
    <w:p w:rsidR="009C2010" w:rsidRDefault="009C2010" w:rsidP="00BA7FE5"/>
    <w:p w:rsidR="009C2010" w:rsidRDefault="009C2010" w:rsidP="009C2010">
      <w:pPr>
        <w:jc w:val="right"/>
      </w:pPr>
      <w:r>
        <w:t>Těšíme se v září, Helena, Veronika a Petr</w:t>
      </w:r>
    </w:p>
    <w:p w:rsidR="009C2010" w:rsidRDefault="009C2010" w:rsidP="00BA7FE5"/>
    <w:sectPr w:rsidR="009C2010" w:rsidSect="009C2010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8E8"/>
    <w:multiLevelType w:val="hybridMultilevel"/>
    <w:tmpl w:val="92A68480"/>
    <w:lvl w:ilvl="0" w:tplc="9BB85D1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2CCD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C8AB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AA2A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A8D3E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A154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AB9F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EC46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AD3E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E05C11"/>
    <w:multiLevelType w:val="hybridMultilevel"/>
    <w:tmpl w:val="5F42CE7C"/>
    <w:lvl w:ilvl="0" w:tplc="0DA853F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CB38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8EAF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A393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051F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21FE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EB52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C1FB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081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A814ED"/>
    <w:multiLevelType w:val="hybridMultilevel"/>
    <w:tmpl w:val="03229232"/>
    <w:lvl w:ilvl="0" w:tplc="16EE1F3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A7A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0E39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EE0F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49D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A3DF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EE7E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B5F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CF37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E224DA"/>
    <w:multiLevelType w:val="multilevel"/>
    <w:tmpl w:val="DF96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C4D21"/>
    <w:multiLevelType w:val="hybridMultilevel"/>
    <w:tmpl w:val="7A3004BA"/>
    <w:lvl w:ilvl="0" w:tplc="CC4AD34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0556E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4DE0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4EC8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C55E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0991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E677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A482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2943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BC432F"/>
    <w:multiLevelType w:val="hybridMultilevel"/>
    <w:tmpl w:val="5904461C"/>
    <w:lvl w:ilvl="0" w:tplc="127A53E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8460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C46A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4FAE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6720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E7F1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6376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970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AD66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AB4276"/>
    <w:multiLevelType w:val="hybridMultilevel"/>
    <w:tmpl w:val="E4E49110"/>
    <w:lvl w:ilvl="0" w:tplc="88F828D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06A8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23B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AF87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8F5C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CE7B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6BEB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E9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031D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842830"/>
    <w:multiLevelType w:val="hybridMultilevel"/>
    <w:tmpl w:val="C21E7CEA"/>
    <w:lvl w:ilvl="0" w:tplc="680A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5E"/>
    <w:rsid w:val="00162DD8"/>
    <w:rsid w:val="001769D6"/>
    <w:rsid w:val="0019135E"/>
    <w:rsid w:val="00263313"/>
    <w:rsid w:val="0026461F"/>
    <w:rsid w:val="002B671F"/>
    <w:rsid w:val="00514973"/>
    <w:rsid w:val="00553E1F"/>
    <w:rsid w:val="00783C5F"/>
    <w:rsid w:val="00962410"/>
    <w:rsid w:val="009C2010"/>
    <w:rsid w:val="00A31136"/>
    <w:rsid w:val="00B6014A"/>
    <w:rsid w:val="00BA7FE5"/>
    <w:rsid w:val="00C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78DE-4AF8-4854-BBD1-94D558B5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9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2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9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2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2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9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2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geltanzpe@narod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elovskave@narodka.cz" TargetMode="External"/><Relationship Id="rId5" Type="http://schemas.openxmlformats.org/officeDocument/2006/relationships/hyperlink" Target="mailto:klimesova@narod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Veselovská</dc:creator>
  <cp:keywords/>
  <dc:description/>
  <cp:lastModifiedBy>Zíková Martina</cp:lastModifiedBy>
  <cp:revision>2</cp:revision>
  <dcterms:created xsi:type="dcterms:W3CDTF">2025-06-13T09:31:00Z</dcterms:created>
  <dcterms:modified xsi:type="dcterms:W3CDTF">2025-06-13T09:31:00Z</dcterms:modified>
</cp:coreProperties>
</file>